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510C2" w14:textId="2FD57703" w:rsidR="00684E53" w:rsidRDefault="003F32BA">
      <w:pPr>
        <w:rPr>
          <w:b/>
          <w:lang w:val="es-ES"/>
        </w:rPr>
      </w:pPr>
      <w:r>
        <w:rPr>
          <w:b/>
          <w:lang w:val="es-ES"/>
        </w:rPr>
        <w:t xml:space="preserve">PRESENTACIÓN ENTIDADES </w:t>
      </w:r>
      <w:r w:rsidR="00262705" w:rsidRPr="00F438E8">
        <w:rPr>
          <w:b/>
          <w:lang w:val="es-ES"/>
        </w:rPr>
        <w:t>SECTOR PORCINO</w:t>
      </w:r>
      <w:r w:rsidR="00F438E8" w:rsidRPr="00F438E8">
        <w:rPr>
          <w:b/>
          <w:lang w:val="es-ES"/>
        </w:rPr>
        <w:t xml:space="preserve"> ARGENTINO</w:t>
      </w:r>
    </w:p>
    <w:p w14:paraId="78A367E3" w14:textId="77777777" w:rsidR="003F32BA" w:rsidRPr="00F438E8" w:rsidRDefault="003F32BA">
      <w:pPr>
        <w:rPr>
          <w:b/>
          <w:lang w:val="es-ES"/>
        </w:rPr>
      </w:pPr>
    </w:p>
    <w:p w14:paraId="72F65E83" w14:textId="77777777" w:rsidR="00036D40" w:rsidRDefault="00262705" w:rsidP="00684E53">
      <w:pPr>
        <w:jc w:val="both"/>
        <w:rPr>
          <w:rFonts w:ascii="Calibri" w:hAnsi="Calibri" w:cs="Tahoma"/>
          <w:color w:val="000000"/>
          <w:lang w:val="es-ES"/>
        </w:rPr>
      </w:pPr>
      <w:r>
        <w:rPr>
          <w:rFonts w:ascii="Calibri" w:hAnsi="Calibri" w:cs="Tahoma"/>
          <w:color w:val="000000"/>
          <w:lang w:val="es-ES"/>
        </w:rPr>
        <w:t xml:space="preserve">El sector porcino </w:t>
      </w:r>
      <w:r w:rsidR="00F438E8">
        <w:rPr>
          <w:rFonts w:ascii="Calibri" w:hAnsi="Calibri" w:cs="Tahoma"/>
          <w:color w:val="000000"/>
          <w:lang w:val="es-ES"/>
        </w:rPr>
        <w:t xml:space="preserve">argentino </w:t>
      </w:r>
      <w:r>
        <w:rPr>
          <w:rFonts w:ascii="Calibri" w:hAnsi="Calibri" w:cs="Tahoma"/>
          <w:color w:val="000000"/>
          <w:lang w:val="es-ES"/>
        </w:rPr>
        <w:t xml:space="preserve">es eficiente tranqueras y fábricas hacia adentro. </w:t>
      </w:r>
    </w:p>
    <w:p w14:paraId="22E13C28" w14:textId="7094B20F" w:rsidR="00262705" w:rsidRDefault="00262705" w:rsidP="00684E53">
      <w:pPr>
        <w:jc w:val="both"/>
        <w:rPr>
          <w:rFonts w:ascii="Calibri" w:hAnsi="Calibri" w:cs="Tahoma"/>
          <w:color w:val="000000"/>
          <w:lang w:val="es-ES"/>
        </w:rPr>
      </w:pPr>
      <w:r>
        <w:rPr>
          <w:rFonts w:ascii="Calibri" w:hAnsi="Calibri" w:cs="Tahoma"/>
          <w:color w:val="000000"/>
          <w:lang w:val="es-ES"/>
        </w:rPr>
        <w:t xml:space="preserve">En los últimos años invirtió más de 1.500 millones de dólares e incorporó 12.500 empleados, sumando hoy 37.000 en forma directa y 35.000 en forma indirecta. </w:t>
      </w:r>
    </w:p>
    <w:p w14:paraId="55D5D5DB" w14:textId="77777777" w:rsidR="003F32BA" w:rsidRDefault="003F32BA" w:rsidP="003F32BA">
      <w:pPr>
        <w:rPr>
          <w:lang w:val="es-ES"/>
        </w:rPr>
      </w:pPr>
    </w:p>
    <w:tbl>
      <w:tblPr>
        <w:tblW w:w="5532" w:type="dxa"/>
        <w:tblCellMar>
          <w:left w:w="0" w:type="dxa"/>
          <w:right w:w="0" w:type="dxa"/>
        </w:tblCellMar>
        <w:tblLook w:val="0000" w:firstRow="0" w:lastRow="0" w:firstColumn="0" w:lastColumn="0" w:noHBand="0" w:noVBand="0"/>
      </w:tblPr>
      <w:tblGrid>
        <w:gridCol w:w="3408"/>
        <w:gridCol w:w="2124"/>
      </w:tblGrid>
      <w:tr w:rsidR="003F32BA" w:rsidRPr="00684E53" w14:paraId="1B58F084" w14:textId="77777777" w:rsidTr="00EA2188">
        <w:trPr>
          <w:trHeight w:val="396"/>
        </w:trPr>
        <w:tc>
          <w:tcPr>
            <w:tcW w:w="3408"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14:paraId="077A1A6A" w14:textId="77777777" w:rsidR="003F32BA" w:rsidRPr="00684E53" w:rsidRDefault="003F32BA" w:rsidP="00EA2188">
            <w:pPr>
              <w:rPr>
                <w:color w:val="000000"/>
                <w:lang w:val="es-ES"/>
              </w:rPr>
            </w:pPr>
            <w:r w:rsidRPr="00684E53">
              <w:rPr>
                <w:rFonts w:ascii="Arial" w:hAnsi="Arial" w:cs="Arial"/>
                <w:b/>
                <w:bCs/>
                <w:color w:val="000000"/>
                <w:sz w:val="22"/>
                <w:lang w:val="es-ES"/>
              </w:rPr>
              <w:t>Faena (Cabezas)</w:t>
            </w:r>
          </w:p>
        </w:tc>
        <w:tc>
          <w:tcPr>
            <w:tcW w:w="2124"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14:paraId="7253FE8A" w14:textId="77777777" w:rsidR="003F32BA" w:rsidRPr="00684E53" w:rsidRDefault="003F32BA" w:rsidP="00EA2188">
            <w:pPr>
              <w:jc w:val="right"/>
              <w:rPr>
                <w:color w:val="000000"/>
                <w:lang w:val="es-ES"/>
              </w:rPr>
            </w:pPr>
            <w:r w:rsidRPr="00684E53">
              <w:rPr>
                <w:rFonts w:ascii="Arial" w:hAnsi="Arial" w:cs="Arial"/>
                <w:b/>
                <w:bCs/>
                <w:color w:val="000000"/>
                <w:sz w:val="22"/>
                <w:lang w:val="es-ES"/>
              </w:rPr>
              <w:t>7.038.500</w:t>
            </w:r>
          </w:p>
        </w:tc>
      </w:tr>
      <w:tr w:rsidR="003F32BA" w:rsidRPr="00684E53" w14:paraId="207B36F1" w14:textId="77777777" w:rsidTr="00EA2188">
        <w:trPr>
          <w:trHeight w:val="432"/>
        </w:trPr>
        <w:tc>
          <w:tcPr>
            <w:tcW w:w="3408"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14:paraId="3E0FBF83" w14:textId="77777777" w:rsidR="003F32BA" w:rsidRPr="00684E53" w:rsidRDefault="003F32BA" w:rsidP="00EA2188">
            <w:pPr>
              <w:rPr>
                <w:color w:val="000000"/>
                <w:lang w:val="es-ES"/>
              </w:rPr>
            </w:pPr>
            <w:r w:rsidRPr="00684E53">
              <w:rPr>
                <w:rFonts w:ascii="Arial" w:hAnsi="Arial" w:cs="Arial"/>
                <w:b/>
                <w:bCs/>
                <w:color w:val="000000"/>
                <w:sz w:val="22"/>
                <w:lang w:val="es-ES"/>
              </w:rPr>
              <w:t>Producción ½ res (Ton)</w:t>
            </w:r>
          </w:p>
        </w:tc>
        <w:tc>
          <w:tcPr>
            <w:tcW w:w="2124"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14:paraId="7D32C9F8" w14:textId="77777777" w:rsidR="003F32BA" w:rsidRPr="00684E53" w:rsidRDefault="003F32BA" w:rsidP="00EA2188">
            <w:pPr>
              <w:jc w:val="right"/>
              <w:rPr>
                <w:color w:val="000000"/>
                <w:lang w:val="es-ES"/>
              </w:rPr>
            </w:pPr>
            <w:r w:rsidRPr="00684E53">
              <w:rPr>
                <w:rFonts w:ascii="Arial" w:hAnsi="Arial" w:cs="Arial"/>
                <w:b/>
                <w:bCs/>
                <w:color w:val="000000"/>
                <w:sz w:val="22"/>
                <w:lang w:val="es-ES"/>
              </w:rPr>
              <w:t>627.130</w:t>
            </w:r>
          </w:p>
        </w:tc>
      </w:tr>
      <w:tr w:rsidR="003F32BA" w:rsidRPr="00684E53" w14:paraId="7FDAE6A7" w14:textId="77777777" w:rsidTr="00EA2188">
        <w:trPr>
          <w:trHeight w:val="408"/>
        </w:trPr>
        <w:tc>
          <w:tcPr>
            <w:tcW w:w="3408"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14:paraId="31F77B2B" w14:textId="77777777" w:rsidR="003F32BA" w:rsidRPr="00684E53" w:rsidRDefault="003F32BA" w:rsidP="00EA2188">
            <w:pPr>
              <w:rPr>
                <w:color w:val="000000"/>
                <w:lang w:val="es-ES"/>
              </w:rPr>
            </w:pPr>
            <w:r w:rsidRPr="00684E53">
              <w:rPr>
                <w:rFonts w:ascii="Arial" w:hAnsi="Arial" w:cs="Arial"/>
                <w:b/>
                <w:bCs/>
                <w:color w:val="000000"/>
                <w:sz w:val="22"/>
                <w:lang w:val="es-ES"/>
              </w:rPr>
              <w:t>Producción Chacinados (Ton)</w:t>
            </w:r>
          </w:p>
        </w:tc>
        <w:tc>
          <w:tcPr>
            <w:tcW w:w="2124"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14:paraId="7E3CDC43" w14:textId="77777777" w:rsidR="003F32BA" w:rsidRPr="00684E53" w:rsidRDefault="003F32BA" w:rsidP="00EA2188">
            <w:pPr>
              <w:jc w:val="right"/>
              <w:rPr>
                <w:color w:val="000000"/>
                <w:lang w:val="es-ES"/>
              </w:rPr>
            </w:pPr>
            <w:r w:rsidRPr="00684E53">
              <w:rPr>
                <w:rFonts w:ascii="Arial" w:hAnsi="Arial" w:cs="Arial"/>
                <w:b/>
                <w:bCs/>
                <w:color w:val="000000"/>
                <w:sz w:val="22"/>
                <w:lang w:val="es-ES"/>
              </w:rPr>
              <w:t>480.000</w:t>
            </w:r>
          </w:p>
        </w:tc>
      </w:tr>
      <w:tr w:rsidR="003F32BA" w:rsidRPr="00684E53" w14:paraId="51B88317" w14:textId="77777777" w:rsidTr="00EA2188">
        <w:trPr>
          <w:trHeight w:val="384"/>
        </w:trPr>
        <w:tc>
          <w:tcPr>
            <w:tcW w:w="3408"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14:paraId="0BCF9FAA" w14:textId="77777777" w:rsidR="003F32BA" w:rsidRPr="00684E53" w:rsidRDefault="003F32BA" w:rsidP="00EA2188">
            <w:pPr>
              <w:rPr>
                <w:color w:val="000000"/>
                <w:lang w:val="es-ES"/>
              </w:rPr>
            </w:pPr>
            <w:r w:rsidRPr="00684E53">
              <w:rPr>
                <w:rFonts w:ascii="Arial" w:hAnsi="Arial" w:cs="Arial"/>
                <w:b/>
                <w:bCs/>
                <w:color w:val="000000"/>
                <w:sz w:val="22"/>
                <w:lang w:val="es-ES"/>
              </w:rPr>
              <w:t>Importación (Ton)</w:t>
            </w:r>
          </w:p>
        </w:tc>
        <w:tc>
          <w:tcPr>
            <w:tcW w:w="2124"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14:paraId="372CEE23" w14:textId="77777777" w:rsidR="003F32BA" w:rsidRPr="00684E53" w:rsidRDefault="003F32BA" w:rsidP="00EA2188">
            <w:pPr>
              <w:jc w:val="right"/>
              <w:rPr>
                <w:color w:val="000000"/>
                <w:lang w:val="es-ES"/>
              </w:rPr>
            </w:pPr>
            <w:r w:rsidRPr="00684E53">
              <w:rPr>
                <w:rFonts w:ascii="Arial" w:hAnsi="Arial" w:cs="Arial"/>
                <w:b/>
                <w:bCs/>
                <w:color w:val="000000"/>
                <w:sz w:val="22"/>
                <w:lang w:val="es-ES"/>
              </w:rPr>
              <w:t>25.712</w:t>
            </w:r>
          </w:p>
        </w:tc>
      </w:tr>
      <w:tr w:rsidR="003F32BA" w:rsidRPr="00684E53" w14:paraId="4C95055A" w14:textId="77777777" w:rsidTr="00EA2188">
        <w:trPr>
          <w:trHeight w:val="384"/>
        </w:trPr>
        <w:tc>
          <w:tcPr>
            <w:tcW w:w="3408"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14:paraId="2E89E30C" w14:textId="77777777" w:rsidR="003F32BA" w:rsidRPr="00684E53" w:rsidRDefault="003F32BA" w:rsidP="00EA2188">
            <w:pPr>
              <w:rPr>
                <w:color w:val="000000"/>
                <w:lang w:val="es-ES"/>
              </w:rPr>
            </w:pPr>
            <w:r w:rsidRPr="00684E53">
              <w:rPr>
                <w:rFonts w:ascii="Arial" w:hAnsi="Arial" w:cs="Arial"/>
                <w:b/>
                <w:bCs/>
                <w:color w:val="000000"/>
                <w:sz w:val="22"/>
                <w:lang w:val="es-ES"/>
              </w:rPr>
              <w:t>Consumo per cápita (kpc)</w:t>
            </w:r>
          </w:p>
        </w:tc>
        <w:tc>
          <w:tcPr>
            <w:tcW w:w="2124"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14:paraId="7AD80717" w14:textId="77777777" w:rsidR="003F32BA" w:rsidRPr="00684E53" w:rsidRDefault="003F32BA" w:rsidP="00EA2188">
            <w:pPr>
              <w:jc w:val="right"/>
              <w:rPr>
                <w:color w:val="000000"/>
                <w:lang w:val="es-ES"/>
              </w:rPr>
            </w:pPr>
            <w:r w:rsidRPr="00684E53">
              <w:rPr>
                <w:rFonts w:ascii="Arial" w:hAnsi="Arial" w:cs="Arial"/>
                <w:b/>
                <w:bCs/>
                <w:color w:val="000000"/>
                <w:sz w:val="22"/>
                <w:lang w:val="es-ES"/>
              </w:rPr>
              <w:t>16,46</w:t>
            </w:r>
          </w:p>
        </w:tc>
      </w:tr>
      <w:tr w:rsidR="003F32BA" w:rsidRPr="00684E53" w14:paraId="3151E65F" w14:textId="77777777" w:rsidTr="00EA2188">
        <w:trPr>
          <w:trHeight w:val="408"/>
        </w:trPr>
        <w:tc>
          <w:tcPr>
            <w:tcW w:w="3408"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14:paraId="0BFB1B40" w14:textId="77777777" w:rsidR="003F32BA" w:rsidRPr="00684E53" w:rsidRDefault="003F32BA" w:rsidP="00EA2188">
            <w:pPr>
              <w:rPr>
                <w:color w:val="000000"/>
                <w:lang w:val="es-ES"/>
              </w:rPr>
            </w:pPr>
            <w:r w:rsidRPr="00684E53">
              <w:rPr>
                <w:rFonts w:ascii="Arial" w:hAnsi="Arial" w:cs="Arial"/>
                <w:b/>
                <w:bCs/>
                <w:color w:val="000000"/>
                <w:sz w:val="22"/>
                <w:lang w:val="es-ES"/>
              </w:rPr>
              <w:t xml:space="preserve">Personal Directo </w:t>
            </w:r>
          </w:p>
        </w:tc>
        <w:tc>
          <w:tcPr>
            <w:tcW w:w="2124"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14:paraId="3B5119A7" w14:textId="77777777" w:rsidR="003F32BA" w:rsidRPr="00684E53" w:rsidRDefault="003F32BA" w:rsidP="00EA2188">
            <w:pPr>
              <w:jc w:val="right"/>
              <w:rPr>
                <w:color w:val="000000"/>
                <w:lang w:val="es-ES"/>
              </w:rPr>
            </w:pPr>
            <w:r w:rsidRPr="00684E53">
              <w:rPr>
                <w:rFonts w:ascii="Arial" w:hAnsi="Arial" w:cs="Arial"/>
                <w:b/>
                <w:bCs/>
                <w:color w:val="000000"/>
                <w:sz w:val="22"/>
                <w:lang w:val="es-ES"/>
              </w:rPr>
              <w:t>37.000</w:t>
            </w:r>
          </w:p>
        </w:tc>
      </w:tr>
      <w:tr w:rsidR="003F32BA" w:rsidRPr="00684E53" w14:paraId="2C834E2F" w14:textId="77777777" w:rsidTr="00EA2188">
        <w:trPr>
          <w:trHeight w:val="432"/>
        </w:trPr>
        <w:tc>
          <w:tcPr>
            <w:tcW w:w="3408"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14:paraId="2DFFA806" w14:textId="2FB8547A" w:rsidR="003F32BA" w:rsidRPr="00684E53" w:rsidRDefault="005C15A4" w:rsidP="00EA2188">
            <w:pPr>
              <w:rPr>
                <w:color w:val="000000"/>
                <w:lang w:val="es-ES"/>
              </w:rPr>
            </w:pPr>
            <w:r>
              <w:rPr>
                <w:rFonts w:ascii="Arial" w:hAnsi="Arial" w:cs="Arial"/>
                <w:b/>
                <w:bCs/>
                <w:color w:val="000000"/>
                <w:sz w:val="22"/>
                <w:lang w:val="es-ES"/>
              </w:rPr>
              <w:t>Personal</w:t>
            </w:r>
            <w:r w:rsidR="00036D40">
              <w:rPr>
                <w:rFonts w:ascii="Arial" w:hAnsi="Arial" w:cs="Arial"/>
                <w:b/>
                <w:bCs/>
                <w:color w:val="000000"/>
                <w:sz w:val="22"/>
                <w:lang w:val="es-ES"/>
              </w:rPr>
              <w:t xml:space="preserve"> I</w:t>
            </w:r>
            <w:r w:rsidR="003F32BA" w:rsidRPr="00684E53">
              <w:rPr>
                <w:rFonts w:ascii="Arial" w:hAnsi="Arial" w:cs="Arial"/>
                <w:b/>
                <w:bCs/>
                <w:color w:val="000000"/>
                <w:sz w:val="22"/>
                <w:lang w:val="es-ES"/>
              </w:rPr>
              <w:t>ndirecto</w:t>
            </w:r>
          </w:p>
        </w:tc>
        <w:tc>
          <w:tcPr>
            <w:tcW w:w="2124"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14:paraId="43DDBC08" w14:textId="77777777" w:rsidR="003F32BA" w:rsidRPr="00684E53" w:rsidRDefault="003F32BA" w:rsidP="00EA2188">
            <w:pPr>
              <w:jc w:val="right"/>
              <w:rPr>
                <w:color w:val="000000"/>
                <w:lang w:val="es-ES"/>
              </w:rPr>
            </w:pPr>
            <w:r w:rsidRPr="00684E53">
              <w:rPr>
                <w:rFonts w:ascii="Arial" w:hAnsi="Arial" w:cs="Arial"/>
                <w:b/>
                <w:bCs/>
                <w:color w:val="000000"/>
                <w:sz w:val="22"/>
                <w:lang w:val="es-ES"/>
              </w:rPr>
              <w:t>35.000</w:t>
            </w:r>
          </w:p>
        </w:tc>
      </w:tr>
      <w:tr w:rsidR="003F32BA" w:rsidRPr="00684E53" w14:paraId="1A7802BE" w14:textId="77777777" w:rsidTr="00EA2188">
        <w:trPr>
          <w:trHeight w:val="432"/>
        </w:trPr>
        <w:tc>
          <w:tcPr>
            <w:tcW w:w="3408"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14:paraId="445B1B4B" w14:textId="77777777" w:rsidR="003F32BA" w:rsidRPr="00684E53" w:rsidRDefault="003F32BA" w:rsidP="00EA2188">
            <w:pPr>
              <w:rPr>
                <w:color w:val="000000"/>
                <w:lang w:val="es-ES"/>
              </w:rPr>
            </w:pPr>
            <w:r w:rsidRPr="00684E53">
              <w:rPr>
                <w:rFonts w:ascii="Arial" w:hAnsi="Arial" w:cs="Arial"/>
                <w:b/>
                <w:bCs/>
                <w:color w:val="000000"/>
                <w:sz w:val="22"/>
                <w:lang w:val="es-ES"/>
              </w:rPr>
              <w:t>Facturación (en millones $)</w:t>
            </w:r>
          </w:p>
        </w:tc>
        <w:tc>
          <w:tcPr>
            <w:tcW w:w="2124" w:type="dxa"/>
            <w:tcBorders>
              <w:top w:val="single" w:sz="8" w:space="0" w:color="000000"/>
              <w:left w:val="single" w:sz="8" w:space="0" w:color="000000"/>
              <w:bottom w:val="single" w:sz="8" w:space="0" w:color="000000"/>
              <w:right w:val="single" w:sz="8" w:space="0" w:color="000000"/>
            </w:tcBorders>
            <w:tcMar>
              <w:top w:w="12" w:type="dxa"/>
              <w:left w:w="108" w:type="dxa"/>
              <w:bottom w:w="0" w:type="dxa"/>
              <w:right w:w="108" w:type="dxa"/>
            </w:tcMar>
          </w:tcPr>
          <w:p w14:paraId="7632EB41" w14:textId="77777777" w:rsidR="003F32BA" w:rsidRPr="00684E53" w:rsidRDefault="003F32BA" w:rsidP="00EA2188">
            <w:pPr>
              <w:jc w:val="right"/>
              <w:rPr>
                <w:color w:val="000000"/>
                <w:lang w:val="es-ES"/>
              </w:rPr>
            </w:pPr>
            <w:r w:rsidRPr="00684E53">
              <w:rPr>
                <w:rFonts w:ascii="Arial" w:hAnsi="Arial" w:cs="Arial"/>
                <w:b/>
                <w:bCs/>
                <w:color w:val="000000"/>
                <w:sz w:val="22"/>
                <w:lang w:val="es-ES"/>
              </w:rPr>
              <w:t>62.800</w:t>
            </w:r>
          </w:p>
        </w:tc>
      </w:tr>
    </w:tbl>
    <w:p w14:paraId="1ED6077F" w14:textId="77777777" w:rsidR="003F32BA" w:rsidRDefault="003F32BA" w:rsidP="00684E53">
      <w:pPr>
        <w:jc w:val="both"/>
        <w:rPr>
          <w:rFonts w:ascii="Calibri" w:hAnsi="Calibri" w:cs="Tahoma"/>
          <w:color w:val="000000"/>
          <w:lang w:val="es-ES"/>
        </w:rPr>
      </w:pPr>
    </w:p>
    <w:p w14:paraId="35CD83C7" w14:textId="6472FDF7" w:rsidR="000129F0" w:rsidRDefault="00C45F97" w:rsidP="00684E53">
      <w:pPr>
        <w:jc w:val="both"/>
        <w:rPr>
          <w:rFonts w:ascii="Calibri" w:hAnsi="Calibri" w:cs="Tahoma"/>
          <w:color w:val="000000"/>
          <w:lang w:val="es-ES"/>
        </w:rPr>
      </w:pPr>
      <w:r>
        <w:rPr>
          <w:rFonts w:ascii="Calibri" w:hAnsi="Calibri" w:cs="Tahoma"/>
          <w:color w:val="000000"/>
          <w:lang w:val="es-ES"/>
        </w:rPr>
        <w:t>La producción primaria porcina d</w:t>
      </w:r>
      <w:r w:rsidR="000129F0">
        <w:rPr>
          <w:rFonts w:ascii="Calibri" w:hAnsi="Calibri" w:cs="Tahoma"/>
          <w:color w:val="000000"/>
          <w:lang w:val="es-ES"/>
        </w:rPr>
        <w:t>uplicó su producción en 6 años y continúa creciendo a razón del 10% anual.</w:t>
      </w:r>
    </w:p>
    <w:p w14:paraId="3DCC870B" w14:textId="77777777" w:rsidR="00A3123C" w:rsidRDefault="00A3123C" w:rsidP="00684E53">
      <w:pPr>
        <w:jc w:val="both"/>
        <w:rPr>
          <w:rFonts w:ascii="Calibri" w:hAnsi="Calibri" w:cs="Tahoma"/>
          <w:color w:val="000000"/>
          <w:lang w:val="es-ES"/>
        </w:rPr>
      </w:pPr>
      <w:r>
        <w:rPr>
          <w:rFonts w:ascii="Calibri" w:hAnsi="Calibri" w:cs="Tahoma"/>
          <w:color w:val="000000"/>
          <w:lang w:val="es-ES"/>
        </w:rPr>
        <w:t>Hoy es</w:t>
      </w:r>
      <w:r w:rsidR="000129F0">
        <w:rPr>
          <w:rFonts w:ascii="Calibri" w:hAnsi="Calibri" w:cs="Tahoma"/>
          <w:color w:val="000000"/>
          <w:lang w:val="es-ES"/>
        </w:rPr>
        <w:t xml:space="preserve"> parte importante en el mercado doméstico de las carnes</w:t>
      </w:r>
      <w:r w:rsidR="00905106">
        <w:rPr>
          <w:rFonts w:ascii="Calibri" w:hAnsi="Calibri" w:cs="Tahoma"/>
          <w:color w:val="000000"/>
          <w:lang w:val="es-ES"/>
        </w:rPr>
        <w:t xml:space="preserve">. </w:t>
      </w:r>
    </w:p>
    <w:p w14:paraId="28453A71" w14:textId="773678C0" w:rsidR="000129F0" w:rsidRDefault="00905106" w:rsidP="00684E53">
      <w:pPr>
        <w:jc w:val="both"/>
        <w:rPr>
          <w:rFonts w:ascii="Calibri" w:hAnsi="Calibri" w:cs="Tahoma"/>
          <w:color w:val="000000"/>
          <w:lang w:val="es-ES"/>
        </w:rPr>
      </w:pPr>
      <w:r>
        <w:rPr>
          <w:rFonts w:ascii="Calibri" w:hAnsi="Calibri" w:cs="Tahoma"/>
          <w:color w:val="000000"/>
          <w:lang w:val="es-ES"/>
        </w:rPr>
        <w:t>Se consumen 120 kilos por habitante y por año:</w:t>
      </w:r>
      <w:r w:rsidR="000129F0">
        <w:rPr>
          <w:rFonts w:ascii="Calibri" w:hAnsi="Calibri" w:cs="Tahoma"/>
          <w:color w:val="000000"/>
          <w:lang w:val="es-ES"/>
        </w:rPr>
        <w:t xml:space="preserve"> </w:t>
      </w:r>
      <w:r>
        <w:rPr>
          <w:rFonts w:ascii="Calibri" w:hAnsi="Calibri" w:cs="Tahoma"/>
          <w:color w:val="000000"/>
          <w:lang w:val="es-ES"/>
        </w:rPr>
        <w:t xml:space="preserve">59 </w:t>
      </w:r>
      <w:r w:rsidR="00A3123C">
        <w:rPr>
          <w:rFonts w:ascii="Calibri" w:hAnsi="Calibri" w:cs="Tahoma"/>
          <w:color w:val="000000"/>
          <w:lang w:val="es-ES"/>
        </w:rPr>
        <w:t xml:space="preserve">kg de </w:t>
      </w:r>
      <w:r>
        <w:rPr>
          <w:rFonts w:ascii="Calibri" w:hAnsi="Calibri" w:cs="Tahoma"/>
          <w:color w:val="000000"/>
          <w:lang w:val="es-ES"/>
        </w:rPr>
        <w:t xml:space="preserve">vacuno, </w:t>
      </w:r>
      <w:r w:rsidR="000129F0">
        <w:rPr>
          <w:rFonts w:ascii="Calibri" w:hAnsi="Calibri" w:cs="Tahoma"/>
          <w:color w:val="000000"/>
          <w:lang w:val="es-ES"/>
        </w:rPr>
        <w:t xml:space="preserve">45 </w:t>
      </w:r>
      <w:r w:rsidR="00A3123C">
        <w:rPr>
          <w:rFonts w:ascii="Calibri" w:hAnsi="Calibri" w:cs="Tahoma"/>
          <w:color w:val="000000"/>
          <w:lang w:val="es-ES"/>
        </w:rPr>
        <w:t xml:space="preserve">de </w:t>
      </w:r>
      <w:r w:rsidR="000129F0">
        <w:rPr>
          <w:rFonts w:ascii="Calibri" w:hAnsi="Calibri" w:cs="Tahoma"/>
          <w:color w:val="000000"/>
          <w:lang w:val="es-ES"/>
        </w:rPr>
        <w:t>pollo</w:t>
      </w:r>
      <w:r>
        <w:rPr>
          <w:rFonts w:ascii="Calibri" w:hAnsi="Calibri" w:cs="Tahoma"/>
          <w:color w:val="000000"/>
          <w:lang w:val="es-ES"/>
        </w:rPr>
        <w:t xml:space="preserve"> y</w:t>
      </w:r>
      <w:r w:rsidR="00317E92">
        <w:rPr>
          <w:rFonts w:ascii="Calibri" w:hAnsi="Calibri" w:cs="Tahoma"/>
          <w:color w:val="000000"/>
          <w:lang w:val="es-ES"/>
        </w:rPr>
        <w:t xml:space="preserve"> algo más de</w:t>
      </w:r>
      <w:r w:rsidR="000129F0">
        <w:rPr>
          <w:rFonts w:ascii="Calibri" w:hAnsi="Calibri" w:cs="Tahoma"/>
          <w:color w:val="000000"/>
          <w:lang w:val="es-ES"/>
        </w:rPr>
        <w:t xml:space="preserve"> 16 </w:t>
      </w:r>
      <w:r w:rsidR="00A3123C">
        <w:rPr>
          <w:rFonts w:ascii="Calibri" w:hAnsi="Calibri" w:cs="Tahoma"/>
          <w:color w:val="000000"/>
          <w:lang w:val="es-ES"/>
        </w:rPr>
        <w:t xml:space="preserve"> de </w:t>
      </w:r>
      <w:r w:rsidR="000129F0">
        <w:rPr>
          <w:rFonts w:ascii="Calibri" w:hAnsi="Calibri" w:cs="Tahoma"/>
          <w:color w:val="000000"/>
          <w:lang w:val="es-ES"/>
        </w:rPr>
        <w:t>cerdo</w:t>
      </w:r>
      <w:r>
        <w:rPr>
          <w:rFonts w:ascii="Calibri" w:hAnsi="Calibri" w:cs="Tahoma"/>
          <w:color w:val="000000"/>
          <w:lang w:val="es-ES"/>
        </w:rPr>
        <w:t>.</w:t>
      </w:r>
    </w:p>
    <w:p w14:paraId="02DFD007" w14:textId="7FC35D0D" w:rsidR="00905106" w:rsidRDefault="00905106" w:rsidP="00684E53">
      <w:pPr>
        <w:jc w:val="both"/>
        <w:rPr>
          <w:rFonts w:ascii="Calibri" w:hAnsi="Calibri" w:cs="Tahoma"/>
          <w:color w:val="000000"/>
          <w:lang w:val="es-ES"/>
        </w:rPr>
      </w:pPr>
      <w:r>
        <w:rPr>
          <w:rFonts w:ascii="Calibri" w:hAnsi="Calibri" w:cs="Tahoma"/>
          <w:color w:val="000000"/>
          <w:lang w:val="es-ES"/>
        </w:rPr>
        <w:t>El mercado doméstico está totalmente abastecido</w:t>
      </w:r>
      <w:r w:rsidR="00317E92">
        <w:rPr>
          <w:rFonts w:ascii="Calibri" w:hAnsi="Calibri" w:cs="Tahoma"/>
          <w:color w:val="000000"/>
          <w:lang w:val="es-ES"/>
        </w:rPr>
        <w:t xml:space="preserve">, </w:t>
      </w:r>
      <w:r>
        <w:rPr>
          <w:rFonts w:ascii="Calibri" w:hAnsi="Calibri" w:cs="Tahoma"/>
          <w:color w:val="000000"/>
          <w:lang w:val="es-ES"/>
        </w:rPr>
        <w:t xml:space="preserve"> tanto en el consumo de carne fresca como en el industrial.</w:t>
      </w:r>
    </w:p>
    <w:p w14:paraId="5F3C6140" w14:textId="76CC6261" w:rsidR="00684E53" w:rsidRDefault="00905106" w:rsidP="00684E53">
      <w:pPr>
        <w:jc w:val="both"/>
        <w:rPr>
          <w:rFonts w:ascii="Calibri" w:hAnsi="Calibri" w:cs="Tahoma"/>
          <w:color w:val="000000"/>
          <w:lang w:val="es-ES"/>
        </w:rPr>
      </w:pPr>
      <w:r>
        <w:rPr>
          <w:rFonts w:ascii="Calibri" w:hAnsi="Calibri" w:cs="Tahoma"/>
          <w:color w:val="000000"/>
          <w:lang w:val="es-ES"/>
        </w:rPr>
        <w:t>A esto se le suma l</w:t>
      </w:r>
      <w:r w:rsidR="00684E53" w:rsidRPr="00684E53">
        <w:rPr>
          <w:rFonts w:ascii="Calibri" w:hAnsi="Calibri" w:cs="Tahoma"/>
          <w:color w:val="000000"/>
          <w:lang w:val="es-ES"/>
        </w:rPr>
        <w:t>a importación</w:t>
      </w:r>
      <w:r>
        <w:rPr>
          <w:rFonts w:ascii="Calibri" w:hAnsi="Calibri" w:cs="Tahoma"/>
          <w:color w:val="000000"/>
          <w:lang w:val="es-ES"/>
        </w:rPr>
        <w:t xml:space="preserve"> de carne congelada que hoy representa el </w:t>
      </w:r>
      <w:r w:rsidR="00684E53" w:rsidRPr="00684E53">
        <w:rPr>
          <w:rFonts w:ascii="Calibri" w:hAnsi="Calibri" w:cs="Tahoma"/>
          <w:color w:val="000000"/>
          <w:lang w:val="es-ES"/>
        </w:rPr>
        <w:t>11% de lo producido</w:t>
      </w:r>
      <w:r w:rsidR="00684E53">
        <w:rPr>
          <w:rFonts w:ascii="Calibri" w:hAnsi="Calibri" w:cs="Tahoma"/>
          <w:color w:val="000000"/>
          <w:lang w:val="es-ES"/>
        </w:rPr>
        <w:t xml:space="preserve"> tomando </w:t>
      </w:r>
      <w:r w:rsidR="00317E92">
        <w:rPr>
          <w:rFonts w:ascii="Calibri" w:hAnsi="Calibri" w:cs="Tahoma"/>
          <w:color w:val="000000"/>
          <w:lang w:val="es-ES"/>
        </w:rPr>
        <w:t xml:space="preserve">totales sobre totales, </w:t>
      </w:r>
      <w:r w:rsidR="00322C0F">
        <w:rPr>
          <w:rFonts w:ascii="Calibri" w:hAnsi="Calibri" w:cs="Tahoma"/>
          <w:color w:val="000000"/>
          <w:lang w:val="es-ES"/>
        </w:rPr>
        <w:t>equivalentes</w:t>
      </w:r>
      <w:r>
        <w:rPr>
          <w:rFonts w:ascii="Calibri" w:hAnsi="Calibri" w:cs="Tahoma"/>
          <w:color w:val="000000"/>
          <w:lang w:val="es-ES"/>
        </w:rPr>
        <w:t xml:space="preserve"> medias reses. </w:t>
      </w:r>
    </w:p>
    <w:p w14:paraId="2A6BC3BF" w14:textId="465E6545" w:rsidR="00905106" w:rsidRDefault="00322C0F" w:rsidP="00684E53">
      <w:pPr>
        <w:jc w:val="both"/>
        <w:rPr>
          <w:rFonts w:ascii="Calibri" w:hAnsi="Calibri" w:cs="Tahoma"/>
          <w:color w:val="000000"/>
          <w:lang w:val="es-ES"/>
        </w:rPr>
      </w:pPr>
      <w:r>
        <w:rPr>
          <w:rFonts w:ascii="Calibri" w:hAnsi="Calibri" w:cs="Tahoma"/>
          <w:color w:val="000000"/>
          <w:lang w:val="es-ES"/>
        </w:rPr>
        <w:t>Pero, l</w:t>
      </w:r>
      <w:r w:rsidR="00905106">
        <w:rPr>
          <w:rFonts w:ascii="Calibri" w:hAnsi="Calibri" w:cs="Tahoma"/>
          <w:color w:val="000000"/>
          <w:lang w:val="es-ES"/>
        </w:rPr>
        <w:t xml:space="preserve">a realidad es que el 57% </w:t>
      </w:r>
      <w:r>
        <w:rPr>
          <w:rFonts w:ascii="Calibri" w:hAnsi="Calibri" w:cs="Tahoma"/>
          <w:color w:val="000000"/>
          <w:lang w:val="es-ES"/>
        </w:rPr>
        <w:t xml:space="preserve">en peso </w:t>
      </w:r>
      <w:r w:rsidR="00905106">
        <w:rPr>
          <w:rFonts w:ascii="Calibri" w:hAnsi="Calibri" w:cs="Tahoma"/>
          <w:color w:val="000000"/>
          <w:lang w:val="es-ES"/>
        </w:rPr>
        <w:t>de la res</w:t>
      </w:r>
      <w:r w:rsidR="00547E18">
        <w:rPr>
          <w:rFonts w:ascii="Calibri" w:hAnsi="Calibri" w:cs="Tahoma"/>
          <w:color w:val="000000"/>
          <w:lang w:val="es-ES"/>
        </w:rPr>
        <w:t>,</w:t>
      </w:r>
      <w:r w:rsidR="00905106">
        <w:rPr>
          <w:rFonts w:ascii="Calibri" w:hAnsi="Calibri" w:cs="Tahoma"/>
          <w:color w:val="000000"/>
          <w:lang w:val="es-ES"/>
        </w:rPr>
        <w:t xml:space="preserve"> tiene un precio de colocación muy inferior al costo y la producción e industria deben compensar esa pérdida con el 43% restante. </w:t>
      </w:r>
      <w:r w:rsidR="00547E18">
        <w:rPr>
          <w:rFonts w:ascii="Calibri" w:hAnsi="Calibri" w:cs="Tahoma"/>
          <w:color w:val="000000"/>
          <w:lang w:val="es-ES"/>
        </w:rPr>
        <w:t xml:space="preserve">Y es precisamente con </w:t>
      </w:r>
      <w:r w:rsidR="00B06E62">
        <w:rPr>
          <w:rFonts w:ascii="Calibri" w:hAnsi="Calibri" w:cs="Tahoma"/>
          <w:color w:val="000000"/>
          <w:lang w:val="es-ES"/>
        </w:rPr>
        <w:t xml:space="preserve">ese 43 % </w:t>
      </w:r>
      <w:r w:rsidR="001030EF">
        <w:rPr>
          <w:rFonts w:ascii="Calibri" w:hAnsi="Calibri" w:cs="Tahoma"/>
          <w:color w:val="000000"/>
          <w:lang w:val="es-ES"/>
        </w:rPr>
        <w:t>de la res</w:t>
      </w:r>
      <w:r w:rsidR="0043060C">
        <w:rPr>
          <w:rFonts w:ascii="Calibri" w:hAnsi="Calibri" w:cs="Tahoma"/>
          <w:color w:val="000000"/>
          <w:lang w:val="es-ES"/>
        </w:rPr>
        <w:t xml:space="preserve"> que coinciden las importaciones, </w:t>
      </w:r>
      <w:r w:rsidR="001030EF">
        <w:rPr>
          <w:rFonts w:ascii="Calibri" w:hAnsi="Calibri" w:cs="Tahoma"/>
          <w:color w:val="000000"/>
          <w:lang w:val="es-ES"/>
        </w:rPr>
        <w:t xml:space="preserve"> </w:t>
      </w:r>
      <w:r w:rsidR="0043060C">
        <w:rPr>
          <w:rFonts w:ascii="Calibri" w:hAnsi="Calibri" w:cs="Tahoma"/>
          <w:color w:val="000000"/>
          <w:lang w:val="es-ES"/>
        </w:rPr>
        <w:t>siendo su impacto</w:t>
      </w:r>
      <w:r w:rsidR="00B06E62">
        <w:rPr>
          <w:rFonts w:ascii="Calibri" w:hAnsi="Calibri" w:cs="Tahoma"/>
          <w:color w:val="000000"/>
          <w:lang w:val="es-ES"/>
        </w:rPr>
        <w:t xml:space="preserve"> el siguiente:</w:t>
      </w:r>
    </w:p>
    <w:p w14:paraId="03414BA9" w14:textId="77777777" w:rsidR="00684E53" w:rsidRDefault="00684E53" w:rsidP="00684E53">
      <w:pPr>
        <w:jc w:val="both"/>
        <w:rPr>
          <w:rFonts w:ascii="Calibri" w:hAnsi="Calibri" w:cs="Tahoma"/>
          <w:color w:val="000000"/>
          <w:lang w:val="es-ES"/>
        </w:rPr>
      </w:pPr>
    </w:p>
    <w:p w14:paraId="7B003AA1" w14:textId="77777777" w:rsidR="001030EF" w:rsidRDefault="001030EF" w:rsidP="00684E53">
      <w:pPr>
        <w:jc w:val="both"/>
        <w:rPr>
          <w:rFonts w:ascii="Calibri" w:hAnsi="Calibri" w:cs="Tahoma"/>
          <w:color w:val="000000"/>
          <w:lang w:val="es-ES"/>
        </w:rPr>
      </w:pPr>
      <w:r>
        <w:rPr>
          <w:rFonts w:ascii="Calibri" w:hAnsi="Calibri" w:cs="Tahoma"/>
          <w:color w:val="000000"/>
          <w:lang w:val="es-ES"/>
        </w:rPr>
        <w:t>Pulpa de Jamón: 20%</w:t>
      </w:r>
    </w:p>
    <w:p w14:paraId="52D62115" w14:textId="77777777" w:rsidR="001030EF" w:rsidRDefault="001030EF" w:rsidP="00684E53">
      <w:pPr>
        <w:jc w:val="both"/>
        <w:rPr>
          <w:rFonts w:ascii="Calibri" w:hAnsi="Calibri" w:cs="Tahoma"/>
          <w:color w:val="000000"/>
          <w:lang w:val="es-ES"/>
        </w:rPr>
      </w:pPr>
      <w:r>
        <w:rPr>
          <w:rFonts w:ascii="Calibri" w:hAnsi="Calibri" w:cs="Tahoma"/>
          <w:color w:val="000000"/>
          <w:lang w:val="es-ES"/>
        </w:rPr>
        <w:t>Pulpa de Paleta: 23%</w:t>
      </w:r>
    </w:p>
    <w:p w14:paraId="7BC01770" w14:textId="77777777" w:rsidR="001030EF" w:rsidRDefault="001030EF" w:rsidP="00684E53">
      <w:pPr>
        <w:jc w:val="both"/>
        <w:rPr>
          <w:rFonts w:ascii="Calibri" w:hAnsi="Calibri" w:cs="Tahoma"/>
          <w:color w:val="000000"/>
          <w:lang w:val="es-ES"/>
        </w:rPr>
      </w:pPr>
      <w:r>
        <w:rPr>
          <w:rFonts w:ascii="Calibri" w:hAnsi="Calibri" w:cs="Tahoma"/>
          <w:color w:val="000000"/>
          <w:lang w:val="es-ES"/>
        </w:rPr>
        <w:t>Bondiola: 34,5%</w:t>
      </w:r>
    </w:p>
    <w:p w14:paraId="13502AB6" w14:textId="77777777" w:rsidR="001030EF" w:rsidRDefault="001030EF" w:rsidP="00684E53">
      <w:pPr>
        <w:jc w:val="both"/>
        <w:rPr>
          <w:rFonts w:ascii="Calibri" w:hAnsi="Calibri" w:cs="Tahoma"/>
          <w:color w:val="000000"/>
          <w:lang w:val="es-ES"/>
        </w:rPr>
      </w:pPr>
      <w:r>
        <w:rPr>
          <w:rFonts w:ascii="Calibri" w:hAnsi="Calibri" w:cs="Tahoma"/>
          <w:color w:val="000000"/>
          <w:lang w:val="es-ES"/>
        </w:rPr>
        <w:t>Solomillo: 15,5%</w:t>
      </w:r>
    </w:p>
    <w:p w14:paraId="058347E3" w14:textId="77777777" w:rsidR="001030EF" w:rsidRDefault="001030EF" w:rsidP="00684E53">
      <w:pPr>
        <w:jc w:val="both"/>
        <w:rPr>
          <w:rFonts w:ascii="Calibri" w:hAnsi="Calibri" w:cs="Tahoma"/>
          <w:color w:val="000000"/>
          <w:lang w:val="es-ES"/>
        </w:rPr>
      </w:pPr>
    </w:p>
    <w:p w14:paraId="6B185706" w14:textId="77777777" w:rsidR="00AC7D8E" w:rsidRDefault="001030EF" w:rsidP="00684E53">
      <w:pPr>
        <w:jc w:val="both"/>
        <w:rPr>
          <w:rFonts w:ascii="Calibri" w:hAnsi="Calibri" w:cs="Tahoma"/>
          <w:color w:val="000000"/>
          <w:lang w:val="es-ES"/>
        </w:rPr>
      </w:pPr>
      <w:r>
        <w:rPr>
          <w:rFonts w:ascii="Calibri" w:hAnsi="Calibri" w:cs="Tahoma"/>
          <w:color w:val="000000"/>
          <w:lang w:val="es-ES"/>
        </w:rPr>
        <w:t>Para contrarrestar ese desequilibrio debemos exportar y es lo que el sector comenzó a hacer.</w:t>
      </w:r>
    </w:p>
    <w:p w14:paraId="186972AF" w14:textId="55716791" w:rsidR="001030EF" w:rsidRDefault="001030EF" w:rsidP="00684E53">
      <w:pPr>
        <w:jc w:val="both"/>
        <w:rPr>
          <w:rFonts w:ascii="Calibri" w:hAnsi="Calibri" w:cs="Tahoma"/>
          <w:color w:val="000000"/>
          <w:lang w:val="es-ES"/>
        </w:rPr>
      </w:pPr>
      <w:r>
        <w:rPr>
          <w:rFonts w:ascii="Calibri" w:hAnsi="Calibri" w:cs="Tahoma"/>
          <w:color w:val="000000"/>
          <w:lang w:val="es-ES"/>
        </w:rPr>
        <w:t>La apertura de mercados</w:t>
      </w:r>
      <w:r w:rsidR="00AC7D8E">
        <w:rPr>
          <w:rFonts w:ascii="Calibri" w:hAnsi="Calibri" w:cs="Tahoma"/>
          <w:color w:val="000000"/>
          <w:lang w:val="es-ES"/>
        </w:rPr>
        <w:t xml:space="preserve"> es </w:t>
      </w:r>
      <w:r w:rsidR="004C6D30">
        <w:rPr>
          <w:rFonts w:ascii="Calibri" w:hAnsi="Calibri" w:cs="Tahoma"/>
          <w:color w:val="000000"/>
          <w:lang w:val="es-ES"/>
        </w:rPr>
        <w:t xml:space="preserve">una </w:t>
      </w:r>
      <w:r w:rsidR="00AC7D8E">
        <w:rPr>
          <w:rFonts w:ascii="Calibri" w:hAnsi="Calibri" w:cs="Tahoma"/>
          <w:color w:val="000000"/>
          <w:lang w:val="es-ES"/>
        </w:rPr>
        <w:t>tarea que</w:t>
      </w:r>
      <w:r w:rsidR="004C6D30">
        <w:rPr>
          <w:rFonts w:ascii="Calibri" w:hAnsi="Calibri" w:cs="Tahoma"/>
          <w:color w:val="000000"/>
          <w:lang w:val="es-ES"/>
        </w:rPr>
        <w:t xml:space="preserve"> ineludiblemente</w:t>
      </w:r>
      <w:r w:rsidR="00AC7D8E">
        <w:rPr>
          <w:rFonts w:ascii="Calibri" w:hAnsi="Calibri" w:cs="Tahoma"/>
          <w:color w:val="000000"/>
          <w:lang w:val="es-ES"/>
        </w:rPr>
        <w:t xml:space="preserve"> debe realizar el E</w:t>
      </w:r>
      <w:r>
        <w:rPr>
          <w:rFonts w:ascii="Calibri" w:hAnsi="Calibri" w:cs="Tahoma"/>
          <w:color w:val="000000"/>
          <w:lang w:val="es-ES"/>
        </w:rPr>
        <w:t>stado</w:t>
      </w:r>
      <w:r w:rsidR="004C6D30">
        <w:rPr>
          <w:rFonts w:ascii="Calibri" w:hAnsi="Calibri" w:cs="Tahoma"/>
          <w:color w:val="000000"/>
          <w:lang w:val="es-ES"/>
        </w:rPr>
        <w:t>, si ambicionamos ser el “supermercado del mundo”.</w:t>
      </w:r>
      <w:r>
        <w:rPr>
          <w:rFonts w:ascii="Calibri" w:hAnsi="Calibri" w:cs="Tahoma"/>
          <w:color w:val="000000"/>
          <w:lang w:val="es-ES"/>
        </w:rPr>
        <w:t xml:space="preserve">. </w:t>
      </w:r>
    </w:p>
    <w:p w14:paraId="2061654A" w14:textId="77777777" w:rsidR="001030EF" w:rsidRDefault="001030EF" w:rsidP="00684E53">
      <w:pPr>
        <w:jc w:val="both"/>
        <w:rPr>
          <w:rFonts w:ascii="Calibri" w:hAnsi="Calibri" w:cs="Tahoma"/>
          <w:color w:val="000000"/>
          <w:lang w:val="es-ES"/>
        </w:rPr>
      </w:pPr>
    </w:p>
    <w:p w14:paraId="537786D2" w14:textId="22DE40E9" w:rsidR="00F438E8" w:rsidRDefault="001030EF" w:rsidP="00684E53">
      <w:pPr>
        <w:jc w:val="both"/>
        <w:rPr>
          <w:rFonts w:ascii="Calibri" w:hAnsi="Calibri" w:cs="Tahoma"/>
          <w:color w:val="000000"/>
          <w:lang w:val="es-ES"/>
        </w:rPr>
      </w:pPr>
      <w:r>
        <w:rPr>
          <w:rFonts w:ascii="Calibri" w:hAnsi="Calibri" w:cs="Tahoma"/>
          <w:color w:val="000000"/>
          <w:lang w:val="es-ES"/>
        </w:rPr>
        <w:t>No estamos en contra de la apertura de mercado</w:t>
      </w:r>
      <w:r w:rsidR="009000FF">
        <w:rPr>
          <w:rFonts w:ascii="Calibri" w:hAnsi="Calibri" w:cs="Tahoma"/>
          <w:color w:val="000000"/>
          <w:lang w:val="es-ES"/>
        </w:rPr>
        <w:t xml:space="preserve">, </w:t>
      </w:r>
      <w:r>
        <w:rPr>
          <w:rFonts w:ascii="Calibri" w:hAnsi="Calibri" w:cs="Tahoma"/>
          <w:color w:val="000000"/>
          <w:lang w:val="es-ES"/>
        </w:rPr>
        <w:t xml:space="preserve"> siempre que </w:t>
      </w:r>
      <w:r w:rsidR="009000FF">
        <w:rPr>
          <w:rFonts w:ascii="Calibri" w:hAnsi="Calibri" w:cs="Tahoma"/>
          <w:color w:val="000000"/>
          <w:lang w:val="es-ES"/>
        </w:rPr>
        <w:t xml:space="preserve">ésta </w:t>
      </w:r>
      <w:r>
        <w:rPr>
          <w:rFonts w:ascii="Calibri" w:hAnsi="Calibri" w:cs="Tahoma"/>
          <w:color w:val="000000"/>
          <w:lang w:val="es-ES"/>
        </w:rPr>
        <w:t xml:space="preserve">sea </w:t>
      </w:r>
      <w:r w:rsidR="009000FF">
        <w:rPr>
          <w:rFonts w:ascii="Calibri" w:hAnsi="Calibri" w:cs="Tahoma"/>
          <w:color w:val="000000"/>
          <w:lang w:val="es-ES"/>
        </w:rPr>
        <w:t xml:space="preserve">inteligente, es decir de carácter </w:t>
      </w:r>
      <w:r>
        <w:rPr>
          <w:rFonts w:ascii="Calibri" w:hAnsi="Calibri" w:cs="Tahoma"/>
          <w:color w:val="000000"/>
          <w:lang w:val="es-ES"/>
        </w:rPr>
        <w:t>recíproco</w:t>
      </w:r>
      <w:r w:rsidR="009000FF">
        <w:rPr>
          <w:rFonts w:ascii="Calibri" w:hAnsi="Calibri" w:cs="Tahoma"/>
          <w:color w:val="000000"/>
          <w:lang w:val="es-ES"/>
        </w:rPr>
        <w:t xml:space="preserve">, </w:t>
      </w:r>
      <w:r>
        <w:rPr>
          <w:rFonts w:ascii="Calibri" w:hAnsi="Calibri" w:cs="Tahoma"/>
          <w:color w:val="000000"/>
          <w:lang w:val="es-ES"/>
        </w:rPr>
        <w:t xml:space="preserve"> y que</w:t>
      </w:r>
      <w:r w:rsidR="009000FF">
        <w:rPr>
          <w:rFonts w:ascii="Calibri" w:hAnsi="Calibri" w:cs="Tahoma"/>
          <w:color w:val="000000"/>
          <w:lang w:val="es-ES"/>
        </w:rPr>
        <w:t xml:space="preserve"> por lo tanto, </w:t>
      </w:r>
      <w:r>
        <w:rPr>
          <w:rFonts w:ascii="Calibri" w:hAnsi="Calibri" w:cs="Tahoma"/>
          <w:color w:val="000000"/>
          <w:lang w:val="es-ES"/>
        </w:rPr>
        <w:t xml:space="preserve"> nos permita colocar nuestros productos en el mundo</w:t>
      </w:r>
      <w:r w:rsidR="007F3832">
        <w:rPr>
          <w:rFonts w:ascii="Calibri" w:hAnsi="Calibri" w:cs="Tahoma"/>
          <w:color w:val="000000"/>
          <w:lang w:val="es-ES"/>
        </w:rPr>
        <w:t>.</w:t>
      </w:r>
    </w:p>
    <w:p w14:paraId="2B7C164F" w14:textId="77777777" w:rsidR="00F438E8" w:rsidRDefault="00F438E8" w:rsidP="00684E53">
      <w:pPr>
        <w:jc w:val="both"/>
        <w:rPr>
          <w:rFonts w:ascii="Calibri" w:hAnsi="Calibri" w:cs="Tahoma"/>
          <w:color w:val="000000"/>
          <w:lang w:val="es-ES"/>
        </w:rPr>
      </w:pPr>
    </w:p>
    <w:p w14:paraId="52709D61" w14:textId="0EF24067" w:rsidR="007F3832" w:rsidRDefault="007F3832" w:rsidP="00684E53">
      <w:pPr>
        <w:jc w:val="both"/>
        <w:rPr>
          <w:rFonts w:ascii="Calibri" w:hAnsi="Calibri" w:cs="Tahoma"/>
          <w:color w:val="000000"/>
          <w:lang w:val="es-ES"/>
        </w:rPr>
      </w:pPr>
      <w:r>
        <w:rPr>
          <w:rFonts w:ascii="Calibri" w:hAnsi="Calibri" w:cs="Tahoma"/>
          <w:color w:val="000000"/>
          <w:lang w:val="es-ES"/>
        </w:rPr>
        <w:lastRenderedPageBreak/>
        <w:t>Con los productos importados queremos competir</w:t>
      </w:r>
      <w:r w:rsidR="009525C1">
        <w:rPr>
          <w:rFonts w:ascii="Calibri" w:hAnsi="Calibri" w:cs="Tahoma"/>
          <w:color w:val="000000"/>
          <w:lang w:val="es-ES"/>
        </w:rPr>
        <w:t>, pero</w:t>
      </w:r>
      <w:r>
        <w:rPr>
          <w:rFonts w:ascii="Calibri" w:hAnsi="Calibri" w:cs="Tahoma"/>
          <w:color w:val="000000"/>
          <w:lang w:val="es-ES"/>
        </w:rPr>
        <w:t xml:space="preserve"> lealmente y sin desventajas. Hoy no ocurre eso. </w:t>
      </w:r>
    </w:p>
    <w:p w14:paraId="4552736C" w14:textId="77777777" w:rsidR="00F438E8" w:rsidRDefault="00F438E8" w:rsidP="00684E53">
      <w:pPr>
        <w:jc w:val="both"/>
        <w:rPr>
          <w:rFonts w:ascii="Calibri" w:hAnsi="Calibri" w:cs="Tahoma"/>
          <w:color w:val="000000"/>
          <w:lang w:val="es-ES"/>
        </w:rPr>
      </w:pPr>
    </w:p>
    <w:p w14:paraId="0722C044" w14:textId="77777777" w:rsidR="007F3832" w:rsidRPr="009525C1" w:rsidRDefault="007F3832" w:rsidP="00684E53">
      <w:pPr>
        <w:jc w:val="both"/>
        <w:rPr>
          <w:rFonts w:ascii="Calibri" w:hAnsi="Calibri" w:cs="Tahoma"/>
          <w:b/>
          <w:color w:val="000000"/>
          <w:u w:val="single"/>
          <w:lang w:val="es-ES"/>
        </w:rPr>
      </w:pPr>
      <w:r w:rsidRPr="009525C1">
        <w:rPr>
          <w:rFonts w:ascii="Calibri" w:hAnsi="Calibri" w:cs="Tahoma"/>
          <w:b/>
          <w:color w:val="000000"/>
          <w:u w:val="single"/>
          <w:lang w:val="es-ES"/>
        </w:rPr>
        <w:t>Argentina es un país prácticamente libre de enfermedades porcinas y es deber del Estado Nacional mantener esa situación de privilegio.</w:t>
      </w:r>
    </w:p>
    <w:p w14:paraId="5B36B5DC" w14:textId="77777777" w:rsidR="007F3832" w:rsidRDefault="007F3832" w:rsidP="00684E53">
      <w:pPr>
        <w:jc w:val="both"/>
        <w:rPr>
          <w:rFonts w:ascii="Calibri" w:hAnsi="Calibri" w:cs="Tahoma"/>
          <w:color w:val="000000"/>
          <w:lang w:val="es-ES"/>
        </w:rPr>
      </w:pPr>
    </w:p>
    <w:p w14:paraId="5CEBABDC" w14:textId="015EFD6E" w:rsidR="001030EF" w:rsidRDefault="007F3832" w:rsidP="00684E53">
      <w:pPr>
        <w:jc w:val="both"/>
        <w:rPr>
          <w:rFonts w:ascii="Calibri" w:hAnsi="Calibri" w:cs="Tahoma"/>
          <w:color w:val="000000"/>
          <w:lang w:val="es-ES"/>
        </w:rPr>
      </w:pPr>
      <w:r>
        <w:rPr>
          <w:rFonts w:ascii="Calibri" w:hAnsi="Calibri" w:cs="Tahoma"/>
          <w:color w:val="000000"/>
          <w:lang w:val="es-ES"/>
        </w:rPr>
        <w:t>La importación</w:t>
      </w:r>
      <w:r w:rsidR="00C02CB9">
        <w:rPr>
          <w:rFonts w:ascii="Calibri" w:hAnsi="Calibri" w:cs="Tahoma"/>
          <w:color w:val="000000"/>
          <w:lang w:val="es-ES"/>
        </w:rPr>
        <w:t>,</w:t>
      </w:r>
      <w:r>
        <w:rPr>
          <w:rFonts w:ascii="Calibri" w:hAnsi="Calibri" w:cs="Tahoma"/>
          <w:color w:val="000000"/>
          <w:lang w:val="es-ES"/>
        </w:rPr>
        <w:t xml:space="preserve"> tiene tres aspectos a evaluar</w:t>
      </w:r>
      <w:r w:rsidR="00AB72CA">
        <w:rPr>
          <w:rFonts w:ascii="Calibri" w:hAnsi="Calibri" w:cs="Tahoma"/>
          <w:color w:val="000000"/>
          <w:lang w:val="es-ES"/>
        </w:rPr>
        <w:t xml:space="preserve"> además del económico: </w:t>
      </w:r>
      <w:r w:rsidR="00C02CB9">
        <w:rPr>
          <w:rFonts w:ascii="Calibri" w:hAnsi="Calibri" w:cs="Tahoma"/>
          <w:color w:val="000000"/>
          <w:lang w:val="es-ES"/>
        </w:rPr>
        <w:t xml:space="preserve">el </w:t>
      </w:r>
      <w:r w:rsidR="00AB72CA">
        <w:rPr>
          <w:rFonts w:ascii="Calibri" w:hAnsi="Calibri" w:cs="Tahoma"/>
          <w:color w:val="000000"/>
          <w:lang w:val="es-ES"/>
        </w:rPr>
        <w:t>sanitario,</w:t>
      </w:r>
      <w:r w:rsidR="00C02CB9">
        <w:rPr>
          <w:rFonts w:ascii="Calibri" w:hAnsi="Calibri" w:cs="Tahoma"/>
          <w:color w:val="000000"/>
          <w:lang w:val="es-ES"/>
        </w:rPr>
        <w:t xml:space="preserve"> el</w:t>
      </w:r>
      <w:r w:rsidR="00AB72CA">
        <w:rPr>
          <w:rFonts w:ascii="Calibri" w:hAnsi="Calibri" w:cs="Tahoma"/>
          <w:color w:val="000000"/>
          <w:lang w:val="es-ES"/>
        </w:rPr>
        <w:t xml:space="preserve"> de lealtad comercial y </w:t>
      </w:r>
      <w:r w:rsidR="00C02CB9">
        <w:rPr>
          <w:rFonts w:ascii="Calibri" w:hAnsi="Calibri" w:cs="Tahoma"/>
          <w:color w:val="000000"/>
          <w:lang w:val="es-ES"/>
        </w:rPr>
        <w:t xml:space="preserve">el </w:t>
      </w:r>
      <w:r w:rsidR="00AB72CA">
        <w:rPr>
          <w:rFonts w:ascii="Calibri" w:hAnsi="Calibri" w:cs="Tahoma"/>
          <w:color w:val="000000"/>
          <w:lang w:val="es-ES"/>
        </w:rPr>
        <w:t>de apertura de mercados internacionales.</w:t>
      </w:r>
    </w:p>
    <w:p w14:paraId="582D0930" w14:textId="77777777" w:rsidR="001030EF" w:rsidRDefault="001030EF" w:rsidP="00684E53">
      <w:pPr>
        <w:jc w:val="both"/>
        <w:rPr>
          <w:rFonts w:ascii="Calibri" w:hAnsi="Calibri" w:cs="Tahoma"/>
          <w:color w:val="000000"/>
          <w:lang w:val="es-ES"/>
        </w:rPr>
      </w:pPr>
    </w:p>
    <w:p w14:paraId="52C6505A" w14:textId="77777777" w:rsidR="001030EF" w:rsidRDefault="001030EF" w:rsidP="00684E53">
      <w:pPr>
        <w:jc w:val="both"/>
        <w:rPr>
          <w:rFonts w:ascii="Calibri" w:hAnsi="Calibri" w:cs="Tahoma"/>
          <w:color w:val="000000"/>
          <w:lang w:val="es-ES"/>
        </w:rPr>
      </w:pPr>
    </w:p>
    <w:p w14:paraId="1D056557" w14:textId="77777777" w:rsidR="00AB72CA" w:rsidRDefault="00AB72CA" w:rsidP="00684E53">
      <w:pPr>
        <w:jc w:val="both"/>
        <w:rPr>
          <w:rFonts w:ascii="Calibri" w:hAnsi="Calibri" w:cs="Tahoma"/>
          <w:b/>
          <w:color w:val="000000"/>
          <w:lang w:val="es-ES"/>
        </w:rPr>
      </w:pPr>
      <w:r>
        <w:rPr>
          <w:rFonts w:ascii="Calibri" w:hAnsi="Calibri" w:cs="Tahoma"/>
          <w:b/>
          <w:color w:val="000000"/>
          <w:lang w:val="es-ES"/>
        </w:rPr>
        <w:t>Aspecto</w:t>
      </w:r>
      <w:r w:rsidR="00684E53" w:rsidRPr="002F1157">
        <w:rPr>
          <w:rFonts w:ascii="Calibri" w:hAnsi="Calibri" w:cs="Tahoma"/>
          <w:b/>
          <w:color w:val="000000"/>
          <w:lang w:val="es-ES"/>
        </w:rPr>
        <w:t xml:space="preserve"> Sanitari</w:t>
      </w:r>
      <w:r>
        <w:rPr>
          <w:rFonts w:ascii="Calibri" w:hAnsi="Calibri" w:cs="Tahoma"/>
          <w:b/>
          <w:color w:val="000000"/>
          <w:lang w:val="es-ES"/>
        </w:rPr>
        <w:t>o</w:t>
      </w:r>
    </w:p>
    <w:p w14:paraId="730D6982" w14:textId="77777777" w:rsidR="00684E53" w:rsidRDefault="00684E53" w:rsidP="00684E53">
      <w:pPr>
        <w:jc w:val="both"/>
        <w:rPr>
          <w:rFonts w:ascii="Calibri" w:hAnsi="Calibri" w:cs="Tahoma"/>
          <w:color w:val="000000"/>
          <w:lang w:val="es-ES"/>
        </w:rPr>
      </w:pPr>
    </w:p>
    <w:p w14:paraId="64959530" w14:textId="77777777" w:rsidR="00F438E8" w:rsidRDefault="00684E53" w:rsidP="002F1157">
      <w:pPr>
        <w:numPr>
          <w:ilvl w:val="0"/>
          <w:numId w:val="1"/>
        </w:numPr>
        <w:jc w:val="both"/>
        <w:rPr>
          <w:rFonts w:ascii="Calibri" w:hAnsi="Calibri" w:cs="Tahoma"/>
          <w:color w:val="000000"/>
          <w:lang w:val="es-ES"/>
        </w:rPr>
      </w:pPr>
      <w:r w:rsidRPr="00C02CB9">
        <w:rPr>
          <w:rFonts w:ascii="Calibri" w:hAnsi="Calibri" w:cs="Tahoma"/>
          <w:b/>
          <w:color w:val="000000"/>
          <w:lang w:val="es-ES"/>
        </w:rPr>
        <w:t xml:space="preserve">Argentina es el UNICO país de América </w:t>
      </w:r>
      <w:r>
        <w:rPr>
          <w:rFonts w:ascii="Calibri" w:hAnsi="Calibri" w:cs="Tahoma"/>
          <w:color w:val="000000"/>
          <w:lang w:val="es-ES"/>
        </w:rPr>
        <w:t xml:space="preserve">que todos los años hace un muestreo de toda su población porcina en general y de las granjas vendedoras de genética en particular y es </w:t>
      </w:r>
      <w:r w:rsidRPr="007B0047">
        <w:rPr>
          <w:rFonts w:ascii="Calibri" w:hAnsi="Calibri" w:cs="Tahoma"/>
          <w:b/>
          <w:color w:val="000000"/>
          <w:lang w:val="es-ES"/>
        </w:rPr>
        <w:t>LIBRE DE PRRS</w:t>
      </w:r>
      <w:r w:rsidR="000D2CA7">
        <w:rPr>
          <w:rFonts w:ascii="Calibri" w:hAnsi="Calibri" w:cs="Tahoma"/>
          <w:color w:val="000000"/>
          <w:lang w:val="es-ES"/>
        </w:rPr>
        <w:t xml:space="preserve"> ( Síndrome Respiratorio y Reproductivo Porcino ), considerada uno de los peores flagelos de la producción porcina</w:t>
      </w:r>
      <w:r w:rsidR="00F438E8">
        <w:rPr>
          <w:rFonts w:ascii="Calibri" w:hAnsi="Calibri" w:cs="Tahoma"/>
          <w:color w:val="000000"/>
          <w:lang w:val="es-ES"/>
        </w:rPr>
        <w:t xml:space="preserve"> mundial</w:t>
      </w:r>
    </w:p>
    <w:p w14:paraId="5989411B" w14:textId="77777777" w:rsidR="00684E53" w:rsidRDefault="000D2CA7" w:rsidP="00F438E8">
      <w:pPr>
        <w:ind w:left="1068"/>
        <w:jc w:val="both"/>
        <w:rPr>
          <w:rFonts w:ascii="Calibri" w:hAnsi="Calibri" w:cs="Tahoma"/>
          <w:color w:val="000000"/>
          <w:lang w:val="es-ES"/>
        </w:rPr>
      </w:pPr>
      <w:r>
        <w:rPr>
          <w:rFonts w:ascii="Calibri" w:hAnsi="Calibri" w:cs="Tahoma"/>
          <w:color w:val="000000"/>
          <w:lang w:val="es-ES"/>
        </w:rPr>
        <w:t>.</w:t>
      </w:r>
    </w:p>
    <w:p w14:paraId="01938D84" w14:textId="77777777" w:rsidR="00684E53" w:rsidRPr="00F438E8" w:rsidRDefault="00684E53" w:rsidP="002F1157">
      <w:pPr>
        <w:numPr>
          <w:ilvl w:val="0"/>
          <w:numId w:val="1"/>
        </w:numPr>
        <w:jc w:val="both"/>
        <w:rPr>
          <w:rFonts w:ascii="Calibri" w:hAnsi="Calibri" w:cs="Tahoma"/>
          <w:color w:val="FF0000"/>
          <w:lang w:val="es-ES"/>
        </w:rPr>
      </w:pPr>
      <w:r w:rsidRPr="007B0047">
        <w:rPr>
          <w:rFonts w:ascii="Calibri" w:hAnsi="Calibri" w:cs="Tahoma"/>
          <w:color w:val="000000"/>
          <w:u w:val="single"/>
          <w:lang w:val="es-ES"/>
        </w:rPr>
        <w:t>Chile</w:t>
      </w:r>
      <w:r w:rsidR="000D2CA7" w:rsidRPr="007B0047">
        <w:rPr>
          <w:rFonts w:ascii="Calibri" w:hAnsi="Calibri" w:cs="Tahoma"/>
          <w:color w:val="000000"/>
          <w:u w:val="single"/>
          <w:lang w:val="es-ES"/>
        </w:rPr>
        <w:t xml:space="preserve">, país contaminado, </w:t>
      </w:r>
      <w:r w:rsidRPr="007B0047">
        <w:rPr>
          <w:rFonts w:ascii="Calibri" w:hAnsi="Calibri" w:cs="Tahoma"/>
          <w:color w:val="000000"/>
          <w:u w:val="single"/>
          <w:lang w:val="es-ES"/>
        </w:rPr>
        <w:t>determin</w:t>
      </w:r>
      <w:r w:rsidR="000D2CA7" w:rsidRPr="007B0047">
        <w:rPr>
          <w:rFonts w:ascii="Calibri" w:hAnsi="Calibri" w:cs="Tahoma"/>
          <w:color w:val="000000"/>
          <w:u w:val="single"/>
          <w:lang w:val="es-ES"/>
        </w:rPr>
        <w:t>ó</w:t>
      </w:r>
      <w:r w:rsidRPr="007B0047">
        <w:rPr>
          <w:rFonts w:ascii="Calibri" w:hAnsi="Calibri" w:cs="Tahoma"/>
          <w:color w:val="000000"/>
          <w:u w:val="single"/>
          <w:lang w:val="es-ES"/>
        </w:rPr>
        <w:t xml:space="preserve"> que el virus del PRRS del año 2013 es contemporáneo a un serotipo aparecido en el mismo año en EEUU</w:t>
      </w:r>
      <w:r w:rsidR="000C141D" w:rsidRPr="007B0047">
        <w:rPr>
          <w:rFonts w:ascii="Calibri" w:hAnsi="Calibri" w:cs="Tahoma"/>
          <w:color w:val="000000"/>
          <w:u w:val="single"/>
          <w:lang w:val="es-ES"/>
        </w:rPr>
        <w:t xml:space="preserve"> </w:t>
      </w:r>
      <w:r w:rsidR="000D2CA7" w:rsidRPr="007B0047">
        <w:rPr>
          <w:rFonts w:ascii="Calibri" w:hAnsi="Calibri" w:cs="Tahoma"/>
          <w:color w:val="000000"/>
          <w:u w:val="single"/>
          <w:lang w:val="es-ES"/>
        </w:rPr>
        <w:t xml:space="preserve">y </w:t>
      </w:r>
      <w:r w:rsidR="00EB774E" w:rsidRPr="007B0047">
        <w:rPr>
          <w:rFonts w:ascii="Calibri" w:hAnsi="Calibri" w:cs="Tahoma"/>
          <w:color w:val="000000"/>
          <w:u w:val="single"/>
          <w:lang w:val="es-ES"/>
        </w:rPr>
        <w:t xml:space="preserve"> se comprobó </w:t>
      </w:r>
      <w:r w:rsidR="000D2CA7" w:rsidRPr="007B0047">
        <w:rPr>
          <w:rFonts w:ascii="Calibri" w:hAnsi="Calibri" w:cs="Tahoma"/>
          <w:color w:val="000000"/>
          <w:u w:val="single"/>
          <w:lang w:val="es-ES"/>
        </w:rPr>
        <w:t>la enfermedad ingresó a través de carne proveniente de ese país.</w:t>
      </w:r>
      <w:r w:rsidR="00EB774E">
        <w:rPr>
          <w:rFonts w:ascii="Calibri" w:hAnsi="Calibri" w:cs="Tahoma"/>
          <w:color w:val="000000"/>
          <w:lang w:val="es-ES"/>
        </w:rPr>
        <w:t xml:space="preserve"> El virus está presente en los linfonódulos del 99% de los costillares ingresados.</w:t>
      </w:r>
    </w:p>
    <w:p w14:paraId="14A8B93A" w14:textId="77777777" w:rsidR="00F438E8" w:rsidRPr="000C141D" w:rsidRDefault="00F438E8" w:rsidP="00F438E8">
      <w:pPr>
        <w:ind w:left="1068"/>
        <w:jc w:val="both"/>
        <w:rPr>
          <w:rFonts w:ascii="Calibri" w:hAnsi="Calibri" w:cs="Tahoma"/>
          <w:color w:val="FF0000"/>
          <w:lang w:val="es-ES"/>
        </w:rPr>
      </w:pPr>
    </w:p>
    <w:p w14:paraId="27D6A95C" w14:textId="77777777" w:rsidR="00F438E8" w:rsidRDefault="00684E53" w:rsidP="002F1157">
      <w:pPr>
        <w:numPr>
          <w:ilvl w:val="0"/>
          <w:numId w:val="1"/>
        </w:numPr>
        <w:jc w:val="both"/>
        <w:rPr>
          <w:rFonts w:ascii="Calibri" w:hAnsi="Calibri" w:cs="Tahoma"/>
          <w:color w:val="000000"/>
          <w:lang w:val="es-ES"/>
        </w:rPr>
      </w:pPr>
      <w:r>
        <w:rPr>
          <w:rFonts w:ascii="Calibri" w:hAnsi="Calibri" w:cs="Tahoma"/>
          <w:color w:val="000000"/>
          <w:lang w:val="es-ES"/>
        </w:rPr>
        <w:t>Uruguay ha denunciado la aparición de serología positiva al PRRS</w:t>
      </w:r>
      <w:r w:rsidR="000D2CA7">
        <w:rPr>
          <w:rFonts w:ascii="Calibri" w:hAnsi="Calibri" w:cs="Tahoma"/>
          <w:color w:val="000000"/>
          <w:lang w:val="es-ES"/>
        </w:rPr>
        <w:t>.</w:t>
      </w:r>
    </w:p>
    <w:p w14:paraId="712BF1BE" w14:textId="77777777" w:rsidR="00684E53" w:rsidRDefault="000D2CA7" w:rsidP="00F438E8">
      <w:pPr>
        <w:ind w:left="1068"/>
        <w:jc w:val="both"/>
        <w:rPr>
          <w:rFonts w:ascii="Calibri" w:hAnsi="Calibri" w:cs="Tahoma"/>
          <w:color w:val="000000"/>
          <w:lang w:val="es-ES"/>
        </w:rPr>
      </w:pPr>
      <w:r>
        <w:rPr>
          <w:rFonts w:ascii="Calibri" w:hAnsi="Calibri" w:cs="Tahoma"/>
          <w:color w:val="000000"/>
          <w:lang w:val="es-ES"/>
        </w:rPr>
        <w:t xml:space="preserve"> </w:t>
      </w:r>
    </w:p>
    <w:p w14:paraId="3DE5FAE0" w14:textId="4672B176" w:rsidR="00684E53" w:rsidRDefault="00684E53" w:rsidP="002F1157">
      <w:pPr>
        <w:numPr>
          <w:ilvl w:val="0"/>
          <w:numId w:val="1"/>
        </w:numPr>
        <w:jc w:val="both"/>
        <w:rPr>
          <w:rFonts w:ascii="Calibri" w:hAnsi="Calibri" w:cs="Tahoma"/>
          <w:color w:val="000000"/>
          <w:lang w:val="es-ES"/>
        </w:rPr>
      </w:pPr>
      <w:r>
        <w:rPr>
          <w:rFonts w:ascii="Calibri" w:hAnsi="Calibri" w:cs="Tahoma"/>
          <w:color w:val="000000"/>
          <w:lang w:val="es-ES"/>
        </w:rPr>
        <w:t>En las dos reuniones mantenidas por funcionarios de la Dirección de Normas Cuarentenarias del SENASA</w:t>
      </w:r>
      <w:r w:rsidR="007B0047">
        <w:rPr>
          <w:rFonts w:ascii="Calibri" w:hAnsi="Calibri" w:cs="Tahoma"/>
          <w:color w:val="000000"/>
          <w:lang w:val="es-ES"/>
        </w:rPr>
        <w:t>,</w:t>
      </w:r>
      <w:r>
        <w:rPr>
          <w:rFonts w:ascii="Calibri" w:hAnsi="Calibri" w:cs="Tahoma"/>
          <w:color w:val="000000"/>
          <w:lang w:val="es-ES"/>
        </w:rPr>
        <w:t xml:space="preserve"> antes de la llegada del Vicepresidente de los </w:t>
      </w:r>
      <w:r w:rsidRPr="00885806">
        <w:rPr>
          <w:rFonts w:ascii="Calibri" w:hAnsi="Calibri" w:cs="Tahoma"/>
          <w:b/>
          <w:color w:val="000000"/>
          <w:lang w:val="es-ES"/>
        </w:rPr>
        <w:t>EEUU</w:t>
      </w:r>
      <w:r>
        <w:rPr>
          <w:rFonts w:ascii="Calibri" w:hAnsi="Calibri" w:cs="Tahoma"/>
          <w:color w:val="000000"/>
          <w:lang w:val="es-ES"/>
        </w:rPr>
        <w:t xml:space="preserve">, dicho país </w:t>
      </w:r>
      <w:r w:rsidRPr="00885806">
        <w:rPr>
          <w:rFonts w:ascii="Calibri" w:hAnsi="Calibri" w:cs="Tahoma"/>
          <w:b/>
          <w:color w:val="000000"/>
          <w:lang w:val="es-ES"/>
        </w:rPr>
        <w:t>no podía cumplir los requisitos mínimos de mitigación de riesgo</w:t>
      </w:r>
      <w:r>
        <w:rPr>
          <w:rFonts w:ascii="Calibri" w:hAnsi="Calibri" w:cs="Tahoma"/>
          <w:color w:val="000000"/>
          <w:lang w:val="es-ES"/>
        </w:rPr>
        <w:t>.</w:t>
      </w:r>
      <w:r w:rsidR="006403FC">
        <w:rPr>
          <w:rFonts w:ascii="Calibri" w:hAnsi="Calibri" w:cs="Tahoma"/>
          <w:color w:val="000000"/>
          <w:lang w:val="es-ES"/>
        </w:rPr>
        <w:t xml:space="preserve"> Si lo cumple</w:t>
      </w:r>
      <w:r w:rsidR="00F438E8">
        <w:rPr>
          <w:rFonts w:ascii="Calibri" w:hAnsi="Calibri" w:cs="Tahoma"/>
          <w:color w:val="000000"/>
          <w:lang w:val="es-ES"/>
        </w:rPr>
        <w:t>n</w:t>
      </w:r>
      <w:r w:rsidR="006403FC">
        <w:rPr>
          <w:rFonts w:ascii="Calibri" w:hAnsi="Calibri" w:cs="Tahoma"/>
          <w:color w:val="000000"/>
          <w:lang w:val="es-ES"/>
        </w:rPr>
        <w:t xml:space="preserve"> Dinamarca y </w:t>
      </w:r>
      <w:r w:rsidR="000D2CA7">
        <w:rPr>
          <w:rFonts w:ascii="Calibri" w:hAnsi="Calibri" w:cs="Tahoma"/>
          <w:color w:val="000000"/>
          <w:lang w:val="es-ES"/>
        </w:rPr>
        <w:t>Canadá, ambos países positivos a PRRS</w:t>
      </w:r>
      <w:r w:rsidR="00083850">
        <w:rPr>
          <w:rFonts w:ascii="Calibri" w:hAnsi="Calibri" w:cs="Tahoma"/>
          <w:color w:val="000000"/>
          <w:lang w:val="es-ES"/>
        </w:rPr>
        <w:t>, como casi todo el hemisferio norte.</w:t>
      </w:r>
    </w:p>
    <w:p w14:paraId="3AD63460" w14:textId="77777777" w:rsidR="00F438E8" w:rsidRDefault="00F438E8" w:rsidP="00F438E8">
      <w:pPr>
        <w:ind w:left="1068"/>
        <w:jc w:val="both"/>
        <w:rPr>
          <w:rFonts w:ascii="Calibri" w:hAnsi="Calibri" w:cs="Tahoma"/>
          <w:color w:val="000000"/>
          <w:lang w:val="es-ES"/>
        </w:rPr>
      </w:pPr>
    </w:p>
    <w:p w14:paraId="1DD068F6" w14:textId="6ABE7C47" w:rsidR="00083850" w:rsidRPr="000D7CAD" w:rsidRDefault="00083850" w:rsidP="000D7CAD">
      <w:pPr>
        <w:numPr>
          <w:ilvl w:val="0"/>
          <w:numId w:val="1"/>
        </w:numPr>
        <w:jc w:val="both"/>
        <w:rPr>
          <w:rFonts w:ascii="Calibri" w:hAnsi="Calibri" w:cs="Tahoma"/>
          <w:color w:val="000000"/>
          <w:lang w:val="es-ES"/>
        </w:rPr>
      </w:pPr>
      <w:r w:rsidRPr="00083850">
        <w:rPr>
          <w:rFonts w:ascii="Calibri" w:hAnsi="Calibri" w:cs="Tahoma"/>
          <w:color w:val="000000"/>
          <w:lang w:val="es-ES"/>
        </w:rPr>
        <w:t>Además de PRRS l</w:t>
      </w:r>
      <w:r w:rsidR="00684E53" w:rsidRPr="00083850">
        <w:rPr>
          <w:rFonts w:ascii="Calibri" w:hAnsi="Calibri" w:cs="Tahoma"/>
          <w:color w:val="000000"/>
          <w:lang w:val="es-ES"/>
        </w:rPr>
        <w:t xml:space="preserve">a principal </w:t>
      </w:r>
      <w:r w:rsidRPr="00083850">
        <w:rPr>
          <w:rFonts w:ascii="Calibri" w:hAnsi="Calibri" w:cs="Tahoma"/>
          <w:color w:val="000000"/>
          <w:lang w:val="es-ES"/>
        </w:rPr>
        <w:t xml:space="preserve">restricción </w:t>
      </w:r>
      <w:r w:rsidR="00684E53" w:rsidRPr="00083850">
        <w:rPr>
          <w:rFonts w:ascii="Calibri" w:hAnsi="Calibri" w:cs="Tahoma"/>
          <w:color w:val="000000"/>
          <w:lang w:val="es-ES"/>
        </w:rPr>
        <w:t xml:space="preserve">al ingreso de la carne porcina de EEUU </w:t>
      </w:r>
      <w:r w:rsidRPr="00083850">
        <w:rPr>
          <w:rFonts w:ascii="Calibri" w:hAnsi="Calibri" w:cs="Tahoma"/>
          <w:color w:val="000000"/>
          <w:lang w:val="es-ES"/>
        </w:rPr>
        <w:t xml:space="preserve">a nuestro país es la obligatoriedad de analizar </w:t>
      </w:r>
      <w:r w:rsidR="00684E53" w:rsidRPr="00083850">
        <w:rPr>
          <w:rFonts w:ascii="Calibri" w:hAnsi="Calibri" w:cs="Tahoma"/>
          <w:color w:val="000000"/>
          <w:lang w:val="es-ES"/>
        </w:rPr>
        <w:t>la totalidad de los animales faenados para Triquinelosis</w:t>
      </w:r>
      <w:r w:rsidRPr="00083850">
        <w:rPr>
          <w:rFonts w:ascii="Calibri" w:hAnsi="Calibri" w:cs="Tahoma"/>
          <w:color w:val="000000"/>
          <w:lang w:val="es-ES"/>
        </w:rPr>
        <w:t>, ya que es un país endémico a esa enfermedad. Esta restricción sigue vigente.</w:t>
      </w:r>
      <w:bookmarkStart w:id="0" w:name="_GoBack"/>
      <w:bookmarkEnd w:id="0"/>
    </w:p>
    <w:p w14:paraId="5F576DBF" w14:textId="77777777" w:rsidR="00684E53" w:rsidRPr="00CE4837" w:rsidRDefault="00083850" w:rsidP="00083850">
      <w:pPr>
        <w:ind w:left="1068"/>
        <w:jc w:val="both"/>
        <w:rPr>
          <w:rFonts w:ascii="Calibri" w:hAnsi="Calibri" w:cs="Tahoma"/>
          <w:b/>
          <w:color w:val="000000"/>
          <w:lang w:val="es-ES"/>
        </w:rPr>
      </w:pPr>
      <w:r w:rsidRPr="00083850">
        <w:rPr>
          <w:rFonts w:ascii="Calibri" w:hAnsi="Calibri" w:cs="Tahoma"/>
          <w:color w:val="000000"/>
          <w:lang w:val="es-ES"/>
        </w:rPr>
        <w:t xml:space="preserve"> </w:t>
      </w:r>
    </w:p>
    <w:p w14:paraId="381A240F" w14:textId="77777777" w:rsidR="00684E53" w:rsidRDefault="00083850" w:rsidP="00684E53">
      <w:pPr>
        <w:jc w:val="both"/>
        <w:rPr>
          <w:rFonts w:ascii="Calibri" w:hAnsi="Calibri" w:cs="Tahoma"/>
          <w:b/>
          <w:color w:val="000000"/>
          <w:lang w:val="es-ES"/>
        </w:rPr>
      </w:pPr>
      <w:r>
        <w:rPr>
          <w:rFonts w:ascii="Calibri" w:hAnsi="Calibri" w:cs="Tahoma"/>
          <w:b/>
          <w:color w:val="000000"/>
          <w:lang w:val="es-ES"/>
        </w:rPr>
        <w:t>C</w:t>
      </w:r>
      <w:r w:rsidR="006403FC" w:rsidRPr="002F1157">
        <w:rPr>
          <w:rFonts w:ascii="Calibri" w:hAnsi="Calibri" w:cs="Tahoma"/>
          <w:b/>
          <w:color w:val="000000"/>
          <w:lang w:val="es-ES"/>
        </w:rPr>
        <w:t>ompetencia desleal</w:t>
      </w:r>
    </w:p>
    <w:p w14:paraId="5DE62DF6" w14:textId="77777777" w:rsidR="00083850" w:rsidRPr="002F1157" w:rsidRDefault="00083850" w:rsidP="00684E53">
      <w:pPr>
        <w:jc w:val="both"/>
        <w:rPr>
          <w:rFonts w:ascii="Calibri" w:hAnsi="Calibri" w:cs="Tahoma"/>
          <w:b/>
          <w:color w:val="000000"/>
          <w:lang w:val="es-ES"/>
        </w:rPr>
      </w:pPr>
    </w:p>
    <w:p w14:paraId="627E2064" w14:textId="77777777" w:rsidR="006403FC" w:rsidRDefault="006403FC" w:rsidP="002F1157">
      <w:pPr>
        <w:numPr>
          <w:ilvl w:val="0"/>
          <w:numId w:val="2"/>
        </w:numPr>
        <w:jc w:val="both"/>
        <w:rPr>
          <w:rFonts w:ascii="Calibri" w:hAnsi="Calibri" w:cs="Tahoma"/>
          <w:color w:val="000000"/>
          <w:lang w:val="es-ES"/>
        </w:rPr>
      </w:pPr>
      <w:r>
        <w:rPr>
          <w:rFonts w:ascii="Calibri" w:hAnsi="Calibri" w:cs="Tahoma"/>
          <w:color w:val="000000"/>
          <w:lang w:val="es-ES"/>
        </w:rPr>
        <w:t>EEUU al igual que Canadá y Brasil, utilizan un beta agonista como promotor de crecimiento conocido como Ractopamina, aprobado en nuestro país pero sin la aprobación del programa de trazabilidad realizado por el Ministerio, el SENASA y la AAPP.</w:t>
      </w:r>
      <w:r w:rsidR="00083850">
        <w:rPr>
          <w:rFonts w:ascii="Calibri" w:hAnsi="Calibri" w:cs="Tahoma"/>
          <w:color w:val="000000"/>
          <w:lang w:val="es-ES"/>
        </w:rPr>
        <w:t xml:space="preserve"> Dicho promotor disminuye los costos de producción, y el sector porcino nacional no solo se ve privado de usarlo sino que además debe competir con cortes de cerdo producidos por productores que sí lo usan.</w:t>
      </w:r>
    </w:p>
    <w:p w14:paraId="1BAD76FE" w14:textId="77777777" w:rsidR="00F438E8" w:rsidRDefault="00F438E8" w:rsidP="00F438E8">
      <w:pPr>
        <w:ind w:left="1068"/>
        <w:jc w:val="both"/>
        <w:rPr>
          <w:rFonts w:ascii="Calibri" w:hAnsi="Calibri" w:cs="Tahoma"/>
          <w:color w:val="000000"/>
          <w:lang w:val="es-ES"/>
        </w:rPr>
      </w:pPr>
    </w:p>
    <w:p w14:paraId="68BABFDE" w14:textId="5C046478" w:rsidR="00CE4837" w:rsidRPr="00AF4DE0" w:rsidRDefault="006403FC" w:rsidP="002F1157">
      <w:pPr>
        <w:numPr>
          <w:ilvl w:val="0"/>
          <w:numId w:val="2"/>
        </w:numPr>
        <w:jc w:val="both"/>
        <w:rPr>
          <w:rFonts w:ascii="Calibri" w:hAnsi="Calibri" w:cs="Tahoma"/>
          <w:b/>
          <w:color w:val="000000"/>
          <w:lang w:val="es-ES"/>
        </w:rPr>
      </w:pPr>
      <w:r>
        <w:rPr>
          <w:rFonts w:ascii="Calibri" w:hAnsi="Calibri" w:cs="Tahoma"/>
          <w:color w:val="000000"/>
          <w:lang w:val="es-ES"/>
        </w:rPr>
        <w:t>El comercio internacional de carnes porcinas, por la poca viabilidad en fresco que tiene la propia carne, es congelada a -18ºC. En nuestro país</w:t>
      </w:r>
      <w:r w:rsidR="00083850">
        <w:rPr>
          <w:rFonts w:ascii="Calibri" w:hAnsi="Calibri" w:cs="Tahoma"/>
          <w:color w:val="000000"/>
          <w:lang w:val="es-ES"/>
        </w:rPr>
        <w:t xml:space="preserve">, hasta hace </w:t>
      </w:r>
      <w:r w:rsidR="00083850">
        <w:rPr>
          <w:rFonts w:ascii="Calibri" w:hAnsi="Calibri" w:cs="Tahoma"/>
          <w:color w:val="000000"/>
          <w:lang w:val="es-ES"/>
        </w:rPr>
        <w:lastRenderedPageBreak/>
        <w:t>algunos años,</w:t>
      </w:r>
      <w:r>
        <w:rPr>
          <w:rFonts w:ascii="Calibri" w:hAnsi="Calibri" w:cs="Tahoma"/>
          <w:color w:val="000000"/>
          <w:lang w:val="es-ES"/>
        </w:rPr>
        <w:t xml:space="preserve"> era exclusivam</w:t>
      </w:r>
      <w:r w:rsidR="00083850">
        <w:rPr>
          <w:rFonts w:ascii="Calibri" w:hAnsi="Calibri" w:cs="Tahoma"/>
          <w:color w:val="000000"/>
          <w:lang w:val="es-ES"/>
        </w:rPr>
        <w:t xml:space="preserve">ente para la industrialización, </w:t>
      </w:r>
      <w:r>
        <w:rPr>
          <w:rFonts w:ascii="Calibri" w:hAnsi="Calibri" w:cs="Tahoma"/>
          <w:color w:val="000000"/>
          <w:lang w:val="es-ES"/>
        </w:rPr>
        <w:t xml:space="preserve">pero </w:t>
      </w:r>
      <w:r w:rsidR="00083850" w:rsidRPr="00AF4DE0">
        <w:rPr>
          <w:rFonts w:ascii="Calibri" w:hAnsi="Calibri" w:cs="Tahoma"/>
          <w:b/>
          <w:color w:val="000000"/>
          <w:lang w:val="es-ES"/>
        </w:rPr>
        <w:t>en</w:t>
      </w:r>
      <w:r w:rsidR="00AF4DE0" w:rsidRPr="00AF4DE0">
        <w:rPr>
          <w:rFonts w:ascii="Calibri" w:hAnsi="Calibri" w:cs="Tahoma"/>
          <w:b/>
          <w:color w:val="000000"/>
          <w:lang w:val="es-ES"/>
        </w:rPr>
        <w:t xml:space="preserve"> Argentina, en</w:t>
      </w:r>
      <w:r w:rsidR="00083850" w:rsidRPr="00AF4DE0">
        <w:rPr>
          <w:rFonts w:ascii="Calibri" w:hAnsi="Calibri" w:cs="Tahoma"/>
          <w:b/>
          <w:color w:val="000000"/>
          <w:lang w:val="es-ES"/>
        </w:rPr>
        <w:t xml:space="preserve"> la actualidad se descongela y se de</w:t>
      </w:r>
      <w:r w:rsidRPr="00AF4DE0">
        <w:rPr>
          <w:rFonts w:ascii="Calibri" w:hAnsi="Calibri" w:cs="Tahoma"/>
          <w:b/>
          <w:color w:val="000000"/>
          <w:lang w:val="es-ES"/>
        </w:rPr>
        <w:t>stina para el mercado del fresco, engañando al consumidor</w:t>
      </w:r>
      <w:r w:rsidR="00CE4837" w:rsidRPr="00AF4DE0">
        <w:rPr>
          <w:rFonts w:ascii="Calibri" w:hAnsi="Calibri" w:cs="Tahoma"/>
          <w:b/>
          <w:color w:val="000000"/>
          <w:lang w:val="es-ES"/>
        </w:rPr>
        <w:t xml:space="preserve"> y exponiéndolo a riesgos en su salud.</w:t>
      </w:r>
    </w:p>
    <w:p w14:paraId="7F1CBC91" w14:textId="77777777" w:rsidR="005022D5" w:rsidRPr="00AF4DE0" w:rsidRDefault="005022D5" w:rsidP="00AF4DE0">
      <w:pPr>
        <w:jc w:val="both"/>
        <w:rPr>
          <w:rFonts w:ascii="Calibri" w:hAnsi="Calibri" w:cs="Tahoma"/>
          <w:b/>
          <w:color w:val="000000"/>
          <w:lang w:val="es-ES"/>
        </w:rPr>
      </w:pPr>
    </w:p>
    <w:p w14:paraId="5F5FA06E" w14:textId="77777777" w:rsidR="00CE4837" w:rsidRDefault="00CE4837" w:rsidP="00CE4837">
      <w:pPr>
        <w:jc w:val="both"/>
        <w:rPr>
          <w:rFonts w:ascii="Calibri" w:hAnsi="Calibri" w:cs="Tahoma"/>
          <w:b/>
          <w:color w:val="000000"/>
          <w:lang w:val="es-ES"/>
        </w:rPr>
      </w:pPr>
      <w:r w:rsidRPr="00CE4837">
        <w:rPr>
          <w:rFonts w:ascii="Calibri" w:hAnsi="Calibri" w:cs="Tahoma"/>
          <w:b/>
          <w:color w:val="000000"/>
          <w:lang w:val="es-ES"/>
        </w:rPr>
        <w:t>Apertura de Mercados</w:t>
      </w:r>
    </w:p>
    <w:p w14:paraId="729A94AB" w14:textId="77777777" w:rsidR="00CE4837" w:rsidRDefault="00CE4837" w:rsidP="00CE4837">
      <w:pPr>
        <w:jc w:val="both"/>
        <w:rPr>
          <w:rFonts w:ascii="Calibri" w:hAnsi="Calibri" w:cs="Tahoma"/>
          <w:color w:val="000000"/>
          <w:lang w:val="es-ES"/>
        </w:rPr>
      </w:pPr>
    </w:p>
    <w:p w14:paraId="2F4655DD" w14:textId="53293E1C" w:rsidR="006403FC" w:rsidRDefault="00CE4837" w:rsidP="002F1157">
      <w:pPr>
        <w:numPr>
          <w:ilvl w:val="0"/>
          <w:numId w:val="2"/>
        </w:numPr>
        <w:jc w:val="both"/>
        <w:rPr>
          <w:rFonts w:ascii="Calibri" w:hAnsi="Calibri" w:cs="Tahoma"/>
          <w:color w:val="000000"/>
          <w:lang w:val="es-ES"/>
        </w:rPr>
      </w:pPr>
      <w:r>
        <w:rPr>
          <w:rFonts w:ascii="Calibri" w:hAnsi="Calibri" w:cs="Tahoma"/>
          <w:color w:val="000000"/>
          <w:lang w:val="es-ES"/>
        </w:rPr>
        <w:t xml:space="preserve">Para equilibrar los volúmenes de importación en un país con total autoabastecimiento en sus tres principales carnes, debemos exportar. El sector privado realiza el esfuerzo en búsqueda de clientes, pero depende del accionar del Estado para </w:t>
      </w:r>
      <w:r w:rsidR="00767CCC">
        <w:rPr>
          <w:rFonts w:ascii="Calibri" w:hAnsi="Calibri" w:cs="Tahoma"/>
          <w:color w:val="000000"/>
          <w:lang w:val="es-ES"/>
        </w:rPr>
        <w:t xml:space="preserve">lograr la apertura de mercados y </w:t>
      </w:r>
      <w:r>
        <w:rPr>
          <w:rFonts w:ascii="Calibri" w:hAnsi="Calibri" w:cs="Tahoma"/>
          <w:color w:val="000000"/>
          <w:lang w:val="es-ES"/>
        </w:rPr>
        <w:t>poder</w:t>
      </w:r>
      <w:r w:rsidR="00767CCC">
        <w:rPr>
          <w:rFonts w:ascii="Calibri" w:hAnsi="Calibri" w:cs="Tahoma"/>
          <w:color w:val="000000"/>
          <w:lang w:val="es-ES"/>
        </w:rPr>
        <w:t xml:space="preserve"> así</w:t>
      </w:r>
      <w:r>
        <w:rPr>
          <w:rFonts w:ascii="Calibri" w:hAnsi="Calibri" w:cs="Tahoma"/>
          <w:color w:val="000000"/>
          <w:lang w:val="es-ES"/>
        </w:rPr>
        <w:t xml:space="preserve"> materializar las exportaciones.  </w:t>
      </w:r>
    </w:p>
    <w:p w14:paraId="3858CEEF" w14:textId="77777777" w:rsidR="00CE4837" w:rsidRDefault="00CE4837" w:rsidP="00CE4837">
      <w:pPr>
        <w:jc w:val="both"/>
        <w:rPr>
          <w:rFonts w:ascii="Calibri" w:hAnsi="Calibri" w:cs="Tahoma"/>
          <w:color w:val="000000"/>
          <w:lang w:val="es-ES"/>
        </w:rPr>
      </w:pPr>
    </w:p>
    <w:p w14:paraId="420783E3" w14:textId="77777777" w:rsidR="00CE4837" w:rsidRDefault="00CE4837" w:rsidP="00CE4837">
      <w:pPr>
        <w:jc w:val="both"/>
        <w:rPr>
          <w:rFonts w:ascii="Calibri" w:hAnsi="Calibri" w:cs="Tahoma"/>
          <w:b/>
          <w:color w:val="000000"/>
          <w:lang w:val="es-ES"/>
        </w:rPr>
      </w:pPr>
    </w:p>
    <w:p w14:paraId="355B65DF" w14:textId="1FFC7CD6" w:rsidR="006403FC" w:rsidRPr="00201BF8" w:rsidRDefault="006403FC" w:rsidP="00684E53">
      <w:pPr>
        <w:jc w:val="both"/>
        <w:rPr>
          <w:rFonts w:ascii="Calibri" w:hAnsi="Calibri" w:cs="Tahoma"/>
          <w:b/>
          <w:color w:val="000000"/>
          <w:u w:val="single"/>
          <w:lang w:val="es-ES"/>
        </w:rPr>
      </w:pPr>
      <w:r w:rsidRPr="00201BF8">
        <w:rPr>
          <w:rFonts w:ascii="Calibri" w:hAnsi="Calibri" w:cs="Tahoma"/>
          <w:b/>
          <w:color w:val="000000"/>
          <w:u w:val="single"/>
          <w:lang w:val="es-ES"/>
        </w:rPr>
        <w:t>Propuestas</w:t>
      </w:r>
      <w:r w:rsidR="00201BF8" w:rsidRPr="00201BF8">
        <w:rPr>
          <w:rFonts w:ascii="Calibri" w:hAnsi="Calibri" w:cs="Tahoma"/>
          <w:b/>
          <w:color w:val="000000"/>
          <w:u w:val="single"/>
          <w:lang w:val="es-ES"/>
        </w:rPr>
        <w:t xml:space="preserve"> a desarrollar conjuntamente sector público y privado</w:t>
      </w:r>
    </w:p>
    <w:p w14:paraId="0E5FDDA7" w14:textId="77777777" w:rsidR="00E357E6" w:rsidRPr="002F1157" w:rsidRDefault="00E357E6" w:rsidP="00684E53">
      <w:pPr>
        <w:jc w:val="both"/>
        <w:rPr>
          <w:rFonts w:ascii="Calibri" w:hAnsi="Calibri" w:cs="Tahoma"/>
          <w:b/>
          <w:color w:val="000000"/>
          <w:lang w:val="es-ES"/>
        </w:rPr>
      </w:pPr>
    </w:p>
    <w:p w14:paraId="0EC707A5" w14:textId="77777777" w:rsidR="002F1157" w:rsidRDefault="002F1157" w:rsidP="002F1157">
      <w:pPr>
        <w:numPr>
          <w:ilvl w:val="1"/>
          <w:numId w:val="2"/>
        </w:numPr>
        <w:jc w:val="both"/>
        <w:rPr>
          <w:rFonts w:ascii="Calibri" w:hAnsi="Calibri" w:cs="Tahoma"/>
          <w:color w:val="000000"/>
          <w:lang w:val="es-ES"/>
        </w:rPr>
      </w:pPr>
      <w:r>
        <w:rPr>
          <w:rFonts w:ascii="Calibri" w:hAnsi="Calibri" w:cs="Tahoma"/>
          <w:color w:val="000000"/>
          <w:lang w:val="es-ES"/>
        </w:rPr>
        <w:t>Resguardar el status sanitario de libre de PRRS y equiparar los controles de triquinelosis</w:t>
      </w:r>
      <w:r w:rsidR="00E357E6">
        <w:rPr>
          <w:rFonts w:ascii="Calibri" w:hAnsi="Calibri" w:cs="Tahoma"/>
          <w:color w:val="000000"/>
          <w:lang w:val="es-ES"/>
        </w:rPr>
        <w:t>.</w:t>
      </w:r>
    </w:p>
    <w:p w14:paraId="047CEC5C" w14:textId="77777777" w:rsidR="002F1157" w:rsidRDefault="002F1157" w:rsidP="002F1157">
      <w:pPr>
        <w:numPr>
          <w:ilvl w:val="1"/>
          <w:numId w:val="2"/>
        </w:numPr>
        <w:jc w:val="both"/>
        <w:rPr>
          <w:rFonts w:ascii="Calibri" w:hAnsi="Calibri" w:cs="Tahoma"/>
          <w:color w:val="000000"/>
          <w:lang w:val="es-ES"/>
        </w:rPr>
      </w:pPr>
      <w:r>
        <w:rPr>
          <w:rFonts w:ascii="Calibri" w:hAnsi="Calibri" w:cs="Tahoma"/>
          <w:color w:val="000000"/>
          <w:lang w:val="es-ES"/>
        </w:rPr>
        <w:t>Exigir el NO CAMBIO DE CONSERVACION del producto que ingresa importado, si es congelado, se deberá vender congelado, sin romper la cadena de frío.</w:t>
      </w:r>
    </w:p>
    <w:p w14:paraId="4784275D" w14:textId="344DE78C" w:rsidR="002F1157" w:rsidRDefault="002F1157" w:rsidP="002F1157">
      <w:pPr>
        <w:numPr>
          <w:ilvl w:val="1"/>
          <w:numId w:val="2"/>
        </w:numPr>
        <w:jc w:val="both"/>
        <w:rPr>
          <w:rFonts w:ascii="Calibri" w:hAnsi="Calibri" w:cs="Tahoma"/>
          <w:color w:val="000000"/>
          <w:lang w:val="es-ES"/>
        </w:rPr>
      </w:pPr>
      <w:r>
        <w:rPr>
          <w:rFonts w:ascii="Calibri" w:hAnsi="Calibri" w:cs="Tahoma"/>
          <w:color w:val="000000"/>
          <w:lang w:val="es-ES"/>
        </w:rPr>
        <w:t>Exigir la colocación en la etiqueta de venta, en letra</w:t>
      </w:r>
      <w:r w:rsidR="00201BF8">
        <w:rPr>
          <w:rFonts w:ascii="Calibri" w:hAnsi="Calibri" w:cs="Tahoma"/>
          <w:color w:val="000000"/>
          <w:lang w:val="es-ES"/>
        </w:rPr>
        <w:t xml:space="preserve"> claramente</w:t>
      </w:r>
      <w:r>
        <w:rPr>
          <w:rFonts w:ascii="Calibri" w:hAnsi="Calibri" w:cs="Tahoma"/>
          <w:color w:val="000000"/>
          <w:lang w:val="es-ES"/>
        </w:rPr>
        <w:t xml:space="preserve"> legible, el origen de la mercadería y la fecha de elaboración.</w:t>
      </w:r>
    </w:p>
    <w:p w14:paraId="33E6FF7D" w14:textId="1C21EA16" w:rsidR="002F1157" w:rsidRDefault="002F1157" w:rsidP="002F1157">
      <w:pPr>
        <w:numPr>
          <w:ilvl w:val="1"/>
          <w:numId w:val="2"/>
        </w:numPr>
        <w:jc w:val="both"/>
        <w:rPr>
          <w:rFonts w:ascii="Calibri" w:hAnsi="Calibri" w:cs="Tahoma"/>
          <w:color w:val="000000"/>
          <w:lang w:val="es-ES"/>
        </w:rPr>
      </w:pPr>
      <w:r>
        <w:rPr>
          <w:rFonts w:ascii="Calibri" w:hAnsi="Calibri" w:cs="Tahoma"/>
          <w:color w:val="000000"/>
          <w:lang w:val="es-ES"/>
        </w:rPr>
        <w:t>Realizar un registro de la cadena de carne porcina importada en el SUCCA, en donde figuren todos los participantes de la misma, debiendo estar</w:t>
      </w:r>
      <w:r w:rsidR="00235D43">
        <w:rPr>
          <w:rFonts w:ascii="Calibri" w:hAnsi="Calibri" w:cs="Tahoma"/>
          <w:color w:val="000000"/>
          <w:lang w:val="es-ES"/>
        </w:rPr>
        <w:t xml:space="preserve"> inscripto</w:t>
      </w:r>
      <w:r>
        <w:rPr>
          <w:rFonts w:ascii="Calibri" w:hAnsi="Calibri" w:cs="Tahoma"/>
          <w:color w:val="000000"/>
          <w:lang w:val="es-ES"/>
        </w:rPr>
        <w:t xml:space="preserve"> en el registro para poder adquirir la mercadería, (Incluye a </w:t>
      </w:r>
      <w:r w:rsidR="00235D43">
        <w:rPr>
          <w:rFonts w:ascii="Calibri" w:hAnsi="Calibri" w:cs="Tahoma"/>
          <w:color w:val="000000"/>
          <w:lang w:val="es-ES"/>
        </w:rPr>
        <w:t xml:space="preserve">toda la cadena comercial: </w:t>
      </w:r>
      <w:r>
        <w:rPr>
          <w:rFonts w:ascii="Calibri" w:hAnsi="Calibri" w:cs="Tahoma"/>
          <w:color w:val="000000"/>
          <w:lang w:val="es-ES"/>
        </w:rPr>
        <w:t>importadores, frigoríficos, intermediarios y lugares de venta al público)</w:t>
      </w:r>
      <w:r w:rsidR="00E357E6">
        <w:rPr>
          <w:rFonts w:ascii="Calibri" w:hAnsi="Calibri" w:cs="Tahoma"/>
          <w:color w:val="000000"/>
          <w:lang w:val="es-ES"/>
        </w:rPr>
        <w:t>,</w:t>
      </w:r>
      <w:r>
        <w:rPr>
          <w:rFonts w:ascii="Calibri" w:hAnsi="Calibri" w:cs="Tahoma"/>
          <w:color w:val="000000"/>
          <w:lang w:val="es-ES"/>
        </w:rPr>
        <w:t xml:space="preserve"> teniendo la obligatoriedad de llevar registros</w:t>
      </w:r>
      <w:r w:rsidR="00235D43">
        <w:rPr>
          <w:rFonts w:ascii="Calibri" w:hAnsi="Calibri" w:cs="Tahoma"/>
          <w:color w:val="000000"/>
          <w:lang w:val="es-ES"/>
        </w:rPr>
        <w:t xml:space="preserve"> diarios</w:t>
      </w:r>
      <w:r>
        <w:rPr>
          <w:rFonts w:ascii="Calibri" w:hAnsi="Calibri" w:cs="Tahoma"/>
          <w:color w:val="000000"/>
          <w:lang w:val="es-ES"/>
        </w:rPr>
        <w:t xml:space="preserve"> de compras y ventas.</w:t>
      </w:r>
    </w:p>
    <w:p w14:paraId="3206B8A5" w14:textId="7918CBF8" w:rsidR="002F1157" w:rsidRPr="002B5B08" w:rsidRDefault="00E357E6" w:rsidP="002B5B08">
      <w:pPr>
        <w:numPr>
          <w:ilvl w:val="1"/>
          <w:numId w:val="2"/>
        </w:numPr>
        <w:jc w:val="both"/>
        <w:rPr>
          <w:rFonts w:ascii="Calibri" w:hAnsi="Calibri" w:cs="Tahoma"/>
          <w:color w:val="000000"/>
          <w:lang w:val="es-ES"/>
        </w:rPr>
      </w:pPr>
      <w:r>
        <w:rPr>
          <w:rFonts w:ascii="Calibri" w:hAnsi="Calibri" w:cs="Tahoma"/>
          <w:color w:val="000000"/>
          <w:lang w:val="es-ES"/>
        </w:rPr>
        <w:t xml:space="preserve">Realizar fuertes </w:t>
      </w:r>
      <w:r w:rsidR="002F1157">
        <w:rPr>
          <w:rFonts w:ascii="Calibri" w:hAnsi="Calibri" w:cs="Tahoma"/>
          <w:color w:val="000000"/>
          <w:lang w:val="es-ES"/>
        </w:rPr>
        <w:t xml:space="preserve">controles de todo lo anterior </w:t>
      </w:r>
      <w:r>
        <w:rPr>
          <w:rFonts w:ascii="Calibri" w:hAnsi="Calibri" w:cs="Tahoma"/>
          <w:color w:val="000000"/>
          <w:lang w:val="es-ES"/>
        </w:rPr>
        <w:t>con</w:t>
      </w:r>
      <w:r w:rsidR="002F1157">
        <w:rPr>
          <w:rFonts w:ascii="Calibri" w:hAnsi="Calibri" w:cs="Tahoma"/>
          <w:color w:val="000000"/>
          <w:lang w:val="es-ES"/>
        </w:rPr>
        <w:t xml:space="preserve"> los organismos Nacionales, Provinciales y Municipales.</w:t>
      </w:r>
    </w:p>
    <w:p w14:paraId="46E67020" w14:textId="4755D597" w:rsidR="002F1157" w:rsidRDefault="002F1157" w:rsidP="002F1157">
      <w:pPr>
        <w:numPr>
          <w:ilvl w:val="1"/>
          <w:numId w:val="2"/>
        </w:numPr>
        <w:jc w:val="both"/>
        <w:rPr>
          <w:rFonts w:ascii="Calibri" w:hAnsi="Calibri" w:cs="Tahoma"/>
          <w:color w:val="000000"/>
          <w:lang w:val="es-ES"/>
        </w:rPr>
      </w:pPr>
      <w:r>
        <w:rPr>
          <w:rFonts w:ascii="Calibri" w:hAnsi="Calibri" w:cs="Tahoma"/>
          <w:color w:val="000000"/>
          <w:lang w:val="es-ES"/>
        </w:rPr>
        <w:t>Trabajar</w:t>
      </w:r>
      <w:r w:rsidR="002B5B08">
        <w:rPr>
          <w:rFonts w:ascii="Calibri" w:hAnsi="Calibri" w:cs="Tahoma"/>
          <w:color w:val="000000"/>
          <w:lang w:val="es-ES"/>
        </w:rPr>
        <w:t xml:space="preserve"> (planificación y ejecución)</w:t>
      </w:r>
      <w:r>
        <w:rPr>
          <w:rFonts w:ascii="Calibri" w:hAnsi="Calibri" w:cs="Tahoma"/>
          <w:color w:val="000000"/>
          <w:lang w:val="es-ES"/>
        </w:rPr>
        <w:t xml:space="preserve"> en la apertura de nuevos mercados para exportar</w:t>
      </w:r>
      <w:r w:rsidR="00E357E6">
        <w:rPr>
          <w:rFonts w:ascii="Calibri" w:hAnsi="Calibri" w:cs="Tahoma"/>
          <w:color w:val="000000"/>
          <w:lang w:val="es-ES"/>
        </w:rPr>
        <w:t>.</w:t>
      </w:r>
    </w:p>
    <w:p w14:paraId="116861D5" w14:textId="77777777" w:rsidR="002F1157" w:rsidRDefault="002F1157" w:rsidP="00684E53">
      <w:pPr>
        <w:jc w:val="both"/>
        <w:rPr>
          <w:rFonts w:ascii="Calibri" w:hAnsi="Calibri" w:cs="Tahoma"/>
          <w:color w:val="000000"/>
          <w:lang w:val="es-ES"/>
        </w:rPr>
      </w:pPr>
    </w:p>
    <w:p w14:paraId="6C7DD290" w14:textId="77777777" w:rsidR="006403FC" w:rsidRDefault="006403FC" w:rsidP="00684E53">
      <w:pPr>
        <w:jc w:val="both"/>
        <w:rPr>
          <w:rFonts w:ascii="Tahoma" w:hAnsi="Tahoma" w:cs="Tahoma"/>
          <w:color w:val="000000"/>
          <w:sz w:val="20"/>
          <w:szCs w:val="20"/>
          <w:lang w:val="es-ES"/>
        </w:rPr>
      </w:pPr>
    </w:p>
    <w:sectPr w:rsidR="006403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06B16"/>
    <w:multiLevelType w:val="hybridMultilevel"/>
    <w:tmpl w:val="D4A68DD2"/>
    <w:lvl w:ilvl="0" w:tplc="52586EE8">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FDD7435"/>
    <w:multiLevelType w:val="hybridMultilevel"/>
    <w:tmpl w:val="02A821EC"/>
    <w:lvl w:ilvl="0" w:tplc="52586EE8">
      <w:start w:val="1"/>
      <w:numFmt w:val="bullet"/>
      <w:lvlText w:val=""/>
      <w:lvlJc w:val="left"/>
      <w:pPr>
        <w:tabs>
          <w:tab w:val="num" w:pos="1068"/>
        </w:tabs>
        <w:ind w:left="1068" w:hanging="360"/>
      </w:pPr>
      <w:rPr>
        <w:rFonts w:ascii="Symbol" w:hAnsi="Symbol" w:hint="default"/>
        <w:color w:val="auto"/>
      </w:rPr>
    </w:lvl>
    <w:lvl w:ilvl="1" w:tplc="0C0A000F">
      <w:start w:val="1"/>
      <w:numFmt w:val="decimal"/>
      <w:lvlText w:val="%2."/>
      <w:lvlJc w:val="left"/>
      <w:pPr>
        <w:tabs>
          <w:tab w:val="num" w:pos="1440"/>
        </w:tabs>
        <w:ind w:left="1440" w:hanging="360"/>
      </w:pPr>
      <w:rPr>
        <w:rFont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53"/>
    <w:rsid w:val="00002D8B"/>
    <w:rsid w:val="000030C8"/>
    <w:rsid w:val="000129F0"/>
    <w:rsid w:val="00023CFF"/>
    <w:rsid w:val="00027D34"/>
    <w:rsid w:val="00036263"/>
    <w:rsid w:val="00036D40"/>
    <w:rsid w:val="0004519C"/>
    <w:rsid w:val="000526F0"/>
    <w:rsid w:val="000549E6"/>
    <w:rsid w:val="00071DDC"/>
    <w:rsid w:val="00072DC3"/>
    <w:rsid w:val="00077A6D"/>
    <w:rsid w:val="00083850"/>
    <w:rsid w:val="00085B94"/>
    <w:rsid w:val="00085C97"/>
    <w:rsid w:val="00096E76"/>
    <w:rsid w:val="000A0207"/>
    <w:rsid w:val="000C136B"/>
    <w:rsid w:val="000C141D"/>
    <w:rsid w:val="000C453B"/>
    <w:rsid w:val="000C5F41"/>
    <w:rsid w:val="000D0295"/>
    <w:rsid w:val="000D0D0D"/>
    <w:rsid w:val="000D1055"/>
    <w:rsid w:val="000D2CA7"/>
    <w:rsid w:val="000D37D0"/>
    <w:rsid w:val="000D7CAD"/>
    <w:rsid w:val="000F1456"/>
    <w:rsid w:val="000F4A1A"/>
    <w:rsid w:val="001030EF"/>
    <w:rsid w:val="00110A34"/>
    <w:rsid w:val="00115287"/>
    <w:rsid w:val="00115462"/>
    <w:rsid w:val="00116603"/>
    <w:rsid w:val="00131AFC"/>
    <w:rsid w:val="00151FA9"/>
    <w:rsid w:val="00160CC6"/>
    <w:rsid w:val="00164469"/>
    <w:rsid w:val="001675C7"/>
    <w:rsid w:val="00174F45"/>
    <w:rsid w:val="00182B2C"/>
    <w:rsid w:val="0018649D"/>
    <w:rsid w:val="00197231"/>
    <w:rsid w:val="00197639"/>
    <w:rsid w:val="001A512E"/>
    <w:rsid w:val="001B57FE"/>
    <w:rsid w:val="001D676E"/>
    <w:rsid w:val="001F1EC0"/>
    <w:rsid w:val="001F6C16"/>
    <w:rsid w:val="00201BF8"/>
    <w:rsid w:val="0020745D"/>
    <w:rsid w:val="00211B0E"/>
    <w:rsid w:val="00220725"/>
    <w:rsid w:val="0022766F"/>
    <w:rsid w:val="002300BC"/>
    <w:rsid w:val="002301BA"/>
    <w:rsid w:val="00235D43"/>
    <w:rsid w:val="002376F7"/>
    <w:rsid w:val="00253A44"/>
    <w:rsid w:val="00256B1F"/>
    <w:rsid w:val="00262705"/>
    <w:rsid w:val="00263DC6"/>
    <w:rsid w:val="00271F1E"/>
    <w:rsid w:val="00272862"/>
    <w:rsid w:val="00272A7B"/>
    <w:rsid w:val="0027761E"/>
    <w:rsid w:val="0028251B"/>
    <w:rsid w:val="00282C2C"/>
    <w:rsid w:val="00284A7D"/>
    <w:rsid w:val="002916F5"/>
    <w:rsid w:val="002946F2"/>
    <w:rsid w:val="00294D17"/>
    <w:rsid w:val="00296B7E"/>
    <w:rsid w:val="002A4F72"/>
    <w:rsid w:val="002B122B"/>
    <w:rsid w:val="002B5B08"/>
    <w:rsid w:val="002C15C7"/>
    <w:rsid w:val="002C18D0"/>
    <w:rsid w:val="002D0309"/>
    <w:rsid w:val="002D5C58"/>
    <w:rsid w:val="002E6AC2"/>
    <w:rsid w:val="002F1157"/>
    <w:rsid w:val="002F376B"/>
    <w:rsid w:val="002F3BC7"/>
    <w:rsid w:val="00305658"/>
    <w:rsid w:val="00305755"/>
    <w:rsid w:val="003130BC"/>
    <w:rsid w:val="00317E92"/>
    <w:rsid w:val="00322C0F"/>
    <w:rsid w:val="003231B9"/>
    <w:rsid w:val="003373E9"/>
    <w:rsid w:val="00337D91"/>
    <w:rsid w:val="00340B69"/>
    <w:rsid w:val="00346DD6"/>
    <w:rsid w:val="00354DF1"/>
    <w:rsid w:val="00373528"/>
    <w:rsid w:val="0039358F"/>
    <w:rsid w:val="00394875"/>
    <w:rsid w:val="00395EE7"/>
    <w:rsid w:val="003968C6"/>
    <w:rsid w:val="003A6159"/>
    <w:rsid w:val="003B1945"/>
    <w:rsid w:val="003C35DF"/>
    <w:rsid w:val="003C3704"/>
    <w:rsid w:val="003C5A36"/>
    <w:rsid w:val="003E3706"/>
    <w:rsid w:val="003F32BA"/>
    <w:rsid w:val="00405AF5"/>
    <w:rsid w:val="00412915"/>
    <w:rsid w:val="004140C1"/>
    <w:rsid w:val="0041774E"/>
    <w:rsid w:val="00424EB5"/>
    <w:rsid w:val="0043060C"/>
    <w:rsid w:val="00433C49"/>
    <w:rsid w:val="00441A9C"/>
    <w:rsid w:val="004427BC"/>
    <w:rsid w:val="00452E7E"/>
    <w:rsid w:val="0045482D"/>
    <w:rsid w:val="004654C6"/>
    <w:rsid w:val="00483CAD"/>
    <w:rsid w:val="00494D6F"/>
    <w:rsid w:val="00497226"/>
    <w:rsid w:val="004A27AC"/>
    <w:rsid w:val="004A2BF9"/>
    <w:rsid w:val="004A37F3"/>
    <w:rsid w:val="004B3D2B"/>
    <w:rsid w:val="004B6A6F"/>
    <w:rsid w:val="004C6D30"/>
    <w:rsid w:val="004F1FC9"/>
    <w:rsid w:val="004F5526"/>
    <w:rsid w:val="005022D5"/>
    <w:rsid w:val="0050296D"/>
    <w:rsid w:val="00505CEF"/>
    <w:rsid w:val="00506972"/>
    <w:rsid w:val="00514B1A"/>
    <w:rsid w:val="0052175E"/>
    <w:rsid w:val="0053105D"/>
    <w:rsid w:val="005433AE"/>
    <w:rsid w:val="00543F9F"/>
    <w:rsid w:val="005454A8"/>
    <w:rsid w:val="00545C84"/>
    <w:rsid w:val="00547E18"/>
    <w:rsid w:val="00556123"/>
    <w:rsid w:val="00562CA2"/>
    <w:rsid w:val="005633B4"/>
    <w:rsid w:val="00564C22"/>
    <w:rsid w:val="005712B6"/>
    <w:rsid w:val="00571B06"/>
    <w:rsid w:val="00572214"/>
    <w:rsid w:val="00574A51"/>
    <w:rsid w:val="005757A8"/>
    <w:rsid w:val="00576F5E"/>
    <w:rsid w:val="00581DB5"/>
    <w:rsid w:val="0058209C"/>
    <w:rsid w:val="00592CC9"/>
    <w:rsid w:val="00593B13"/>
    <w:rsid w:val="005A0BEC"/>
    <w:rsid w:val="005C15A4"/>
    <w:rsid w:val="005C7258"/>
    <w:rsid w:val="005E38F5"/>
    <w:rsid w:val="005E40AF"/>
    <w:rsid w:val="00610D98"/>
    <w:rsid w:val="00612460"/>
    <w:rsid w:val="00615A81"/>
    <w:rsid w:val="00620397"/>
    <w:rsid w:val="00621D08"/>
    <w:rsid w:val="00627031"/>
    <w:rsid w:val="006403FC"/>
    <w:rsid w:val="00642666"/>
    <w:rsid w:val="00644949"/>
    <w:rsid w:val="00650929"/>
    <w:rsid w:val="00660AEB"/>
    <w:rsid w:val="006656B3"/>
    <w:rsid w:val="00672D25"/>
    <w:rsid w:val="006736D0"/>
    <w:rsid w:val="0067567D"/>
    <w:rsid w:val="00681318"/>
    <w:rsid w:val="00684E53"/>
    <w:rsid w:val="00686B44"/>
    <w:rsid w:val="006A3806"/>
    <w:rsid w:val="006A3CAB"/>
    <w:rsid w:val="006A76B6"/>
    <w:rsid w:val="006B3054"/>
    <w:rsid w:val="006B37C3"/>
    <w:rsid w:val="006B718C"/>
    <w:rsid w:val="006C1D7A"/>
    <w:rsid w:val="006C594C"/>
    <w:rsid w:val="006C6104"/>
    <w:rsid w:val="006C7DC7"/>
    <w:rsid w:val="006C7E23"/>
    <w:rsid w:val="006D717E"/>
    <w:rsid w:val="006F7B50"/>
    <w:rsid w:val="007168CA"/>
    <w:rsid w:val="007239DA"/>
    <w:rsid w:val="007264CB"/>
    <w:rsid w:val="007328F4"/>
    <w:rsid w:val="007352B9"/>
    <w:rsid w:val="007639BF"/>
    <w:rsid w:val="00767CCC"/>
    <w:rsid w:val="00771039"/>
    <w:rsid w:val="00772619"/>
    <w:rsid w:val="00774F64"/>
    <w:rsid w:val="00775FD0"/>
    <w:rsid w:val="00785B6E"/>
    <w:rsid w:val="00795D95"/>
    <w:rsid w:val="007A0BDE"/>
    <w:rsid w:val="007A2A44"/>
    <w:rsid w:val="007A3862"/>
    <w:rsid w:val="007B0047"/>
    <w:rsid w:val="007B7F54"/>
    <w:rsid w:val="007D35DF"/>
    <w:rsid w:val="007D5F1A"/>
    <w:rsid w:val="007D640A"/>
    <w:rsid w:val="007E3648"/>
    <w:rsid w:val="007E4D0A"/>
    <w:rsid w:val="007F3298"/>
    <w:rsid w:val="007F3832"/>
    <w:rsid w:val="007F44C9"/>
    <w:rsid w:val="007F7ACB"/>
    <w:rsid w:val="00800BC3"/>
    <w:rsid w:val="0080329F"/>
    <w:rsid w:val="00803426"/>
    <w:rsid w:val="00803DFF"/>
    <w:rsid w:val="00813F39"/>
    <w:rsid w:val="00820D28"/>
    <w:rsid w:val="00822010"/>
    <w:rsid w:val="0082554A"/>
    <w:rsid w:val="0082562B"/>
    <w:rsid w:val="008257FC"/>
    <w:rsid w:val="00834AA2"/>
    <w:rsid w:val="00837307"/>
    <w:rsid w:val="00841AD1"/>
    <w:rsid w:val="0084467A"/>
    <w:rsid w:val="00847022"/>
    <w:rsid w:val="008752C8"/>
    <w:rsid w:val="00885806"/>
    <w:rsid w:val="00887E41"/>
    <w:rsid w:val="008B226F"/>
    <w:rsid w:val="008B3F25"/>
    <w:rsid w:val="008B69A4"/>
    <w:rsid w:val="008B6EBC"/>
    <w:rsid w:val="008C37E9"/>
    <w:rsid w:val="008D4216"/>
    <w:rsid w:val="008E2A5E"/>
    <w:rsid w:val="008E308F"/>
    <w:rsid w:val="008F00B8"/>
    <w:rsid w:val="009000FF"/>
    <w:rsid w:val="009037BD"/>
    <w:rsid w:val="00905106"/>
    <w:rsid w:val="009076C0"/>
    <w:rsid w:val="009078EC"/>
    <w:rsid w:val="009132A3"/>
    <w:rsid w:val="009137B8"/>
    <w:rsid w:val="00927444"/>
    <w:rsid w:val="009525C1"/>
    <w:rsid w:val="00952A9B"/>
    <w:rsid w:val="00956331"/>
    <w:rsid w:val="00963EB1"/>
    <w:rsid w:val="00970B94"/>
    <w:rsid w:val="00975974"/>
    <w:rsid w:val="009775AB"/>
    <w:rsid w:val="0098555C"/>
    <w:rsid w:val="009871C2"/>
    <w:rsid w:val="0099298A"/>
    <w:rsid w:val="009C1200"/>
    <w:rsid w:val="009C1D05"/>
    <w:rsid w:val="009D3B30"/>
    <w:rsid w:val="009E7EEA"/>
    <w:rsid w:val="009F34A5"/>
    <w:rsid w:val="00A009CC"/>
    <w:rsid w:val="00A02ADC"/>
    <w:rsid w:val="00A3123C"/>
    <w:rsid w:val="00A32285"/>
    <w:rsid w:val="00A32556"/>
    <w:rsid w:val="00A33B66"/>
    <w:rsid w:val="00A51CE9"/>
    <w:rsid w:val="00A54B7D"/>
    <w:rsid w:val="00A5639F"/>
    <w:rsid w:val="00A56784"/>
    <w:rsid w:val="00A66616"/>
    <w:rsid w:val="00A7504C"/>
    <w:rsid w:val="00A97424"/>
    <w:rsid w:val="00AA74A1"/>
    <w:rsid w:val="00AB3A7E"/>
    <w:rsid w:val="00AB72CA"/>
    <w:rsid w:val="00AC7D8E"/>
    <w:rsid w:val="00AF3F53"/>
    <w:rsid w:val="00AF4DE0"/>
    <w:rsid w:val="00B06E62"/>
    <w:rsid w:val="00B21125"/>
    <w:rsid w:val="00B221B6"/>
    <w:rsid w:val="00B355C2"/>
    <w:rsid w:val="00B359C7"/>
    <w:rsid w:val="00B50A9E"/>
    <w:rsid w:val="00B526F3"/>
    <w:rsid w:val="00B53D25"/>
    <w:rsid w:val="00B65ED3"/>
    <w:rsid w:val="00B72AC4"/>
    <w:rsid w:val="00B73DE5"/>
    <w:rsid w:val="00B74FCA"/>
    <w:rsid w:val="00B90CBB"/>
    <w:rsid w:val="00B9442D"/>
    <w:rsid w:val="00BA77E5"/>
    <w:rsid w:val="00BB1353"/>
    <w:rsid w:val="00BB18FA"/>
    <w:rsid w:val="00BC5DAA"/>
    <w:rsid w:val="00BC7C21"/>
    <w:rsid w:val="00BD0CAA"/>
    <w:rsid w:val="00BD3978"/>
    <w:rsid w:val="00BE2467"/>
    <w:rsid w:val="00BF2B00"/>
    <w:rsid w:val="00BF515D"/>
    <w:rsid w:val="00BF6A1C"/>
    <w:rsid w:val="00C01827"/>
    <w:rsid w:val="00C01DB7"/>
    <w:rsid w:val="00C02010"/>
    <w:rsid w:val="00C02CA2"/>
    <w:rsid w:val="00C02CB9"/>
    <w:rsid w:val="00C0484F"/>
    <w:rsid w:val="00C04895"/>
    <w:rsid w:val="00C054C3"/>
    <w:rsid w:val="00C13FEB"/>
    <w:rsid w:val="00C1536C"/>
    <w:rsid w:val="00C25BEF"/>
    <w:rsid w:val="00C266DA"/>
    <w:rsid w:val="00C27F27"/>
    <w:rsid w:val="00C323B5"/>
    <w:rsid w:val="00C333CA"/>
    <w:rsid w:val="00C359CE"/>
    <w:rsid w:val="00C4036F"/>
    <w:rsid w:val="00C41E61"/>
    <w:rsid w:val="00C452D7"/>
    <w:rsid w:val="00C45F97"/>
    <w:rsid w:val="00C52FD4"/>
    <w:rsid w:val="00C77601"/>
    <w:rsid w:val="00C934BC"/>
    <w:rsid w:val="00CA1B63"/>
    <w:rsid w:val="00CA209B"/>
    <w:rsid w:val="00CB09B0"/>
    <w:rsid w:val="00CB1FAE"/>
    <w:rsid w:val="00CB6D6A"/>
    <w:rsid w:val="00CC1857"/>
    <w:rsid w:val="00CD12D8"/>
    <w:rsid w:val="00CD76AB"/>
    <w:rsid w:val="00CD78BE"/>
    <w:rsid w:val="00CE4837"/>
    <w:rsid w:val="00D01C34"/>
    <w:rsid w:val="00D1214D"/>
    <w:rsid w:val="00D13976"/>
    <w:rsid w:val="00D149F8"/>
    <w:rsid w:val="00D4341A"/>
    <w:rsid w:val="00D519C1"/>
    <w:rsid w:val="00D5233B"/>
    <w:rsid w:val="00D52B35"/>
    <w:rsid w:val="00D6095B"/>
    <w:rsid w:val="00D81F78"/>
    <w:rsid w:val="00D849F8"/>
    <w:rsid w:val="00D872E1"/>
    <w:rsid w:val="00DA1BE5"/>
    <w:rsid w:val="00DB12A6"/>
    <w:rsid w:val="00DC415A"/>
    <w:rsid w:val="00DC6B05"/>
    <w:rsid w:val="00DD18FB"/>
    <w:rsid w:val="00DD49F1"/>
    <w:rsid w:val="00DE66D5"/>
    <w:rsid w:val="00DE712A"/>
    <w:rsid w:val="00DE7544"/>
    <w:rsid w:val="00DF0D00"/>
    <w:rsid w:val="00DF59FD"/>
    <w:rsid w:val="00E03950"/>
    <w:rsid w:val="00E07250"/>
    <w:rsid w:val="00E10669"/>
    <w:rsid w:val="00E208BF"/>
    <w:rsid w:val="00E357E6"/>
    <w:rsid w:val="00E61E54"/>
    <w:rsid w:val="00E84FED"/>
    <w:rsid w:val="00E929A0"/>
    <w:rsid w:val="00EA61EB"/>
    <w:rsid w:val="00EB52C9"/>
    <w:rsid w:val="00EB774E"/>
    <w:rsid w:val="00EC09F9"/>
    <w:rsid w:val="00EC3EA3"/>
    <w:rsid w:val="00EE2DDD"/>
    <w:rsid w:val="00EF7C0F"/>
    <w:rsid w:val="00F00913"/>
    <w:rsid w:val="00F01629"/>
    <w:rsid w:val="00F059D6"/>
    <w:rsid w:val="00F1252E"/>
    <w:rsid w:val="00F13D95"/>
    <w:rsid w:val="00F238EB"/>
    <w:rsid w:val="00F26B9F"/>
    <w:rsid w:val="00F3228F"/>
    <w:rsid w:val="00F35A3B"/>
    <w:rsid w:val="00F3637E"/>
    <w:rsid w:val="00F37BA2"/>
    <w:rsid w:val="00F438E8"/>
    <w:rsid w:val="00F52802"/>
    <w:rsid w:val="00F55656"/>
    <w:rsid w:val="00F647BC"/>
    <w:rsid w:val="00F74285"/>
    <w:rsid w:val="00F747C2"/>
    <w:rsid w:val="00F765AC"/>
    <w:rsid w:val="00F76747"/>
    <w:rsid w:val="00F80CA2"/>
    <w:rsid w:val="00F85189"/>
    <w:rsid w:val="00F923F8"/>
    <w:rsid w:val="00FA5F43"/>
    <w:rsid w:val="00FA7BF9"/>
    <w:rsid w:val="00FC2A7E"/>
    <w:rsid w:val="00FD4D82"/>
    <w:rsid w:val="00FE5D2C"/>
    <w:rsid w:val="00FF2E4A"/>
    <w:rsid w:val="00FF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090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s-A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4E53"/>
    <w:pPr>
      <w:spacing w:before="100" w:beforeAutospacing="1" w:after="100" w:afterAutospacing="1"/>
    </w:pPr>
    <w:rPr>
      <w:lang w:val="es-ES"/>
    </w:rPr>
  </w:style>
  <w:style w:type="character" w:styleId="Strong">
    <w:name w:val="Strong"/>
    <w:basedOn w:val="DefaultParagraphFont"/>
    <w:qFormat/>
    <w:rsid w:val="00684E53"/>
    <w:rPr>
      <w:b/>
      <w:bCs/>
    </w:rPr>
  </w:style>
  <w:style w:type="paragraph" w:styleId="ListParagraph">
    <w:name w:val="List Paragraph"/>
    <w:basedOn w:val="Normal"/>
    <w:uiPriority w:val="34"/>
    <w:qFormat/>
    <w:rsid w:val="00F438E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946936">
      <w:bodyDiv w:val="1"/>
      <w:marLeft w:val="0"/>
      <w:marRight w:val="0"/>
      <w:marTop w:val="0"/>
      <w:marBottom w:val="0"/>
      <w:divBdr>
        <w:top w:val="none" w:sz="0" w:space="0" w:color="auto"/>
        <w:left w:val="none" w:sz="0" w:space="0" w:color="auto"/>
        <w:bottom w:val="none" w:sz="0" w:space="0" w:color="auto"/>
        <w:right w:val="none" w:sz="0" w:space="0" w:color="auto"/>
      </w:divBdr>
      <w:divsChild>
        <w:div w:id="685256151">
          <w:marLeft w:val="0"/>
          <w:marRight w:val="0"/>
          <w:marTop w:val="0"/>
          <w:marBottom w:val="0"/>
          <w:divBdr>
            <w:top w:val="none" w:sz="0" w:space="0" w:color="auto"/>
            <w:left w:val="none" w:sz="0" w:space="0" w:color="auto"/>
            <w:bottom w:val="none" w:sz="0" w:space="0" w:color="auto"/>
            <w:right w:val="none" w:sz="0" w:space="0" w:color="auto"/>
          </w:divBdr>
        </w:div>
        <w:div w:id="751119541">
          <w:marLeft w:val="0"/>
          <w:marRight w:val="0"/>
          <w:marTop w:val="0"/>
          <w:marBottom w:val="0"/>
          <w:divBdr>
            <w:top w:val="none" w:sz="0" w:space="0" w:color="auto"/>
            <w:left w:val="none" w:sz="0" w:space="0" w:color="auto"/>
            <w:bottom w:val="none" w:sz="0" w:space="0" w:color="auto"/>
            <w:right w:val="none" w:sz="0" w:space="0" w:color="auto"/>
          </w:divBdr>
          <w:divsChild>
            <w:div w:id="1100956631">
              <w:marLeft w:val="0"/>
              <w:marRight w:val="0"/>
              <w:marTop w:val="0"/>
              <w:marBottom w:val="0"/>
              <w:divBdr>
                <w:top w:val="none" w:sz="0" w:space="0" w:color="auto"/>
                <w:left w:val="none" w:sz="0" w:space="0" w:color="auto"/>
                <w:bottom w:val="none" w:sz="0" w:space="0" w:color="auto"/>
                <w:right w:val="none" w:sz="0" w:space="0" w:color="auto"/>
              </w:divBdr>
              <w:divsChild>
                <w:div w:id="9012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855</Words>
  <Characters>4878</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Borrador presentación Buryaile</vt:lpstr>
    </vt:vector>
  </TitlesOfParts>
  <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presentación Buryaile</dc:title>
  <dc:subject/>
  <dc:creator>Juan</dc:creator>
  <cp:keywords/>
  <cp:lastModifiedBy>Adrian Bongioanni</cp:lastModifiedBy>
  <cp:revision>25</cp:revision>
  <dcterms:created xsi:type="dcterms:W3CDTF">2017-08-23T10:32:00Z</dcterms:created>
  <dcterms:modified xsi:type="dcterms:W3CDTF">2017-08-23T11:31:00Z</dcterms:modified>
</cp:coreProperties>
</file>